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0" w:rsidRPr="00781F82" w:rsidRDefault="00CB1590" w:rsidP="00CB159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564D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CB159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</w:t>
      </w:r>
      <w:r w:rsidRPr="000344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zczegółowy opis przedmiotu zamówienia</w:t>
      </w:r>
    </w:p>
    <w:p w:rsidR="00564D06" w:rsidRDefault="007C06F9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SZPiFP-50</w:t>
      </w:r>
      <w:r w:rsidR="00564D0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-23</w:t>
      </w:r>
    </w:p>
    <w:p w:rsidR="00564D06" w:rsidRPr="00564D06" w:rsidRDefault="00564D06" w:rsidP="00564D0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1 - Sprzęt komputerowy typu laptop; CPV: 30213100-6, 30237270-2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6968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podzespołu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 przenośny typu laptop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Laptop będzie wykorzystywany dla potrzeb aplikacji biurowych,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rozbudowanych arkuszy kalkulacyjnych, oprogramowania do tworzenia prezentacji, lokalnej bazy danych, aplikacji przeglądarkowych oraz aplikacji klient/serwer.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8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Wydajność sprzętowa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zgodny z architekturą x86. P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rocesor z rodziny x86, możliwość uruchamiania aplikacji 64 bitowych, z wirtualizacją. Zaoferowany procesor od dnia publikacji ogłoszenia do dnia otwarcia ofert musi uzyskać w teście PassMark Average CPU Mark wynik ≥ 6100 punktów (wynik zaproponowanego procesora musi znajdować się na stronie </w:t>
            </w:r>
            <w:hyperlink r:id="rId7" w:history="1">
              <w:r w:rsidRPr="00564D0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pl-PL"/>
                </w:rPr>
                <w:t>http://www.cpubenchmark.net</w:t>
              </w:r>
            </w:hyperlink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Procesor musi posiadać funkcję Turbo (Core lub Boost). Do procesora będzie dołączony system chłodzenia zapewniający poprawną pracę zestawu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Przekątna (15,6 cala).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Rozdzielczość (FHD).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Inne: z podświetleniem LED, powłoka przeciwodblaskowa / matowa.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Pojemność: 8 GB.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Złącza pamięci: 2.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Chipset zaprojektowany i wykonany do pracy w komputerach przenośnych rekomendowany przez producenta procesora.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uppressAutoHyphens/>
              <w:spacing w:after="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Dopuszcza się zintegrowaną kartę graficzną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504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ind w:right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Pojemno</w:t>
            </w:r>
            <w:r w:rsidRPr="00564D06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ść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SSD min. 480 GB + HDD min. 1TB</w:t>
            </w:r>
          </w:p>
        </w:tc>
      </w:tr>
      <w:tr w:rsidR="00564D06" w:rsidRPr="00564D06" w:rsidTr="0076238A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Pełnowymiarowa z wydzielonymi pełnowymiarowymi klawiszami numerycznymi w prawej części klawiatury, w układzie US-QWERTY, polskie znaki zgodne z układem MS Windows "polski programisty", klawiatura musi być wyposażona w 2 klawisze ALT (prawy i lewy).</w:t>
            </w:r>
          </w:p>
        </w:tc>
      </w:tr>
      <w:tr w:rsidR="00564D06" w:rsidRPr="00564D06" w:rsidTr="0076238A">
        <w:trPr>
          <w:trHeight w:val="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Multimedia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Zintegrowana karta dźwiękowa; z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integrowane głośniki.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Mysz, podkładka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16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Mysz laserowa USB (pełnowymiarowa) o rozdzielczości 1000 ±20% DPI, z rolką, o dł. przewodu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l,5m (jeden przewód; załączona podkładka żelowa pod mysz i nadgarstek)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Przewodowa (LAN):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10/100/1000,</w:t>
            </w:r>
          </w:p>
          <w:p w:rsidR="00564D06" w:rsidRPr="00564D06" w:rsidRDefault="00564D06" w:rsidP="00564D0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Bezprzewodowa (WiFi/WLAN):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802.11 b/g/n</w:t>
            </w:r>
          </w:p>
        </w:tc>
      </w:tr>
      <w:tr w:rsidR="00564D06" w:rsidRPr="00564D06" w:rsidTr="0076238A">
        <w:trPr>
          <w:trHeight w:val="1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HDMI, </w:t>
            </w:r>
          </w:p>
          <w:p w:rsidR="00564D06" w:rsidRPr="00564D06" w:rsidRDefault="00564D06" w:rsidP="00564D0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1x USB 3.0 lub USB 3.1, </w:t>
            </w:r>
          </w:p>
          <w:p w:rsidR="00564D06" w:rsidRPr="00564D06" w:rsidRDefault="00564D06" w:rsidP="00564D0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RJ45 (LAN - wbudowany, bez adapterów oraz przejściówek),</w:t>
            </w:r>
          </w:p>
          <w:p w:rsidR="00564D06" w:rsidRPr="00564D06" w:rsidRDefault="00564D06" w:rsidP="00564D0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Pozostałe porty we/wy: s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łuchawkowe/mikrofonu,</w:t>
            </w:r>
          </w:p>
          <w:p w:rsidR="00564D06" w:rsidRPr="00564D06" w:rsidRDefault="00564D06" w:rsidP="00564D06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Wejście zasilacza,</w:t>
            </w:r>
          </w:p>
          <w:p w:rsidR="00564D06" w:rsidRPr="00564D06" w:rsidRDefault="00564D06" w:rsidP="00564D06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Czytnik kart pamięci (SD)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Zainstalowany system operacyjny Windows 10 Pro 64bit PL lub oprogramowanie równoważne, spełniające następujące kryteria równoważności: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zapewniający prawidłową pracę zestawu komputerowego,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kompatybilny ze wszystkimi komponentami i technologiami zastosowanymi w powyższym zestawie komputerowym,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system operacyjny 64 bitowy w języku polskim do użytku w firmie w wersji profesjonalnej, d) system dostępny w najnowszej dostępnej wersji przez producenta.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Zamawiający nie dopuszcza w systemie możliwości instalacji dodatkowych narzędzi emulujących działanie systemów.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Oferowany system powinien spełniać poniższe wymagania: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System w polskiej wersji językowej.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Wbudowany kompleksowy system pomocy w języku polskim.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3. Komunikaty systemowe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Automatyczna aktualizacja systemu operacyjnego z wykorzystaniem  technologii internetowej z możliwością wyboru instalowanych poprawek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5. Możliwość dokonywania uaktualnień sterowników urządzeń przez internetową witrynę producenta systemu.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 Darmowe aktualizacje: niezbędne aktualizacje, poprawki, biuletyny  bezpieczeństwa muszą być dostarczane bez dodatkowych opłat.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Wbudowana zapora internetowa (firewall) dla ochrony połączeń  internetowych, zintegrowana z systemem konsola do zarządzania ustawieniami zapory i regułami IP v4 i v6.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Możliwość zdalnej automatycznej instalacji, konfiguracji, administracji oraz aktualizowania systemu.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Wsparcie dla większości powszechnie używanych urządzeń peryferyjny</w:t>
            </w:r>
            <w:bookmarkStart w:id="0" w:name="_GoBack"/>
            <w:bookmarkEnd w:id="0"/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 - drukarek, urządzeń sieciowych, standardów Plug&amp;Play, Wi-Fi.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10. Zabezpieczony hasłem hierarchiczny dostęp do systemu, konta i  profile użytkowników zarządzane zdalnie.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 Praca systemu w trybie ochrony kont użytkowników.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Zintegrowany z systemem moduł wyszukiwania informacji (plików różnego typu) dostępny z kilku poziomów: poziom menu, poziom otwartego okna systemu operacyjnego, system wyszukiwania oparty na konfigurowalnym przez użytkownika module indeksacji zasobów lokalnych.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13. Zintegrowany z systemem operacyjnym moduł synchronizacji.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 Możliwość przystosowania stanowiska dla osób niepełnosprawnych (np. słabo widzących).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 Możliwość zarządzania stacja roboczą poprzez polityki – poprzez politykę rozumiemy zestaw reguł definiujących lub ograniczających funkcjonalność systemu lub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 Rozbudowane polityki bezpieczeństwa – polityki dla systemu operacyjnego i dla wskazanych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17. Wsparcie dla Sun Java i .NET Framework 1.1 i 2.0 i 3.0 i 4.0 – możliwość uruchomienia aplikacji działających we wskazanych środowiskach.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 Wsparcie dla JScript i VBScript – możliwość uruchamiania interpretera poleceń.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 Zarządzanie kontami użytkowników sieci oraz urządzeniami sieciowymi tj. drukarki, modemy, woluminy dyskowe, usługi katalogowe.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 Graficzne środowisko instalacji,  konfiguracji i pracy z systemem.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 System operacyjny musi posiadać funkcjonalność pozwalającą na  zapamiętywanie ustawień i przypisywanie do min. 3 kategorii bezpieczeństwa (z predefiniowanymi odpowiednio do kategorii  ustawieniami zapory sieciowej, udostępniania plików itp.)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 Możliwość blokowania lub dopuszczania dowolnych urządzeń  peryferyjnych za pomocą polityk grupowych (np. przy użyciu numerów  identyfikacyjnych sprzętu).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 Możliwość dołączenia komputera do domeny Windows.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 Możliwość zarządzania systemem poprzez reguły Group Policy Object.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25. Oferowany system operacyjny powinien być kompatybilnym i zgodnym środowiskiem systemowym umożliwiającym bez zastosowania dodatkowych aplikacji oraz środowisk programistycznych uruchamianie i użytkowanie takich aplikacji jak: MS Office 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XP/2003/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2007/2010/2013/2016/2019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oprogramowanie antywirusowe Checkpoint Endpoint Security, oprogramowanie IBM Tivoli Endpoint Manager for Lifecycle Management (wraz z instalacja agenta IBM TEM). 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 Możliwość pracy w "trybie prezentacji", uruchamianym skrótem klawiszowym z automatyczną zmianą ustawień konfiguracyjnych systemu na czas prowadzenia prezentacji, w tym uruchamianie innego planu zarządzania energią i zastosowanie innej, niż używane w "trybie normalnym" tapety pulpitu.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 Ochronę danych poprzez stosowanie wbudowanych funkcji backupu danych przez sieć.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Możliwość wykorzystania systemu plików umożliwiającego szyfrowanie danych.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 Kojarzenie domyślnej, zdefiniowanej drukarki z profilami sieci.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Wsparcie dla logowania przy pomocy smartcard.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Możliwość "downgrade" do niższej wersji.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32.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powinno zawierać certyfikat autentyczności lub etykietę oryginalnego oprogramowania.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33. 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grupy użytkowników liczącej minimum 5 pracowników Zamawiającego, przeprowadzone w siedzibie Zamawiającego oraz trwające minimum 4 godziny.  Podczas szkolenia użytkowników musi zostać przekazana niezbędna wiedza w zakresie poprawnego użytkowania oprogramowania w obrębie poszczególnych modułów wskazanych w SWZ. Zakres szkoleń musi obejmować praktyczną obsługę wszystkich funkcjonalności oprogramowania.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BIOS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tabs>
                <w:tab w:val="left" w:pos="384"/>
              </w:tabs>
              <w:spacing w:after="0"/>
              <w:ind w:right="27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blokowania dostępu do BIOS-u komputera hasłem.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97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dedykowany do laptopa.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Czas pracy na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baterii wg. dokumentacji </w:t>
            </w:r>
            <w:r w:rsidRPr="00564D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producenta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&gt; 3,0h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Urządzenie wskazujące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TouchPad  </w:t>
            </w:r>
          </w:p>
        </w:tc>
      </w:tr>
      <w:tr w:rsidR="00564D06" w:rsidRPr="00564D06" w:rsidTr="0076238A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2x komorowa, na pasku, kolor czarny</w:t>
            </w:r>
          </w:p>
        </w:tc>
      </w:tr>
      <w:tr w:rsidR="00564D06" w:rsidRPr="00564D06" w:rsidTr="0076238A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CE, ISO 9001, Certyfikat Microsoft lub oświadczenie Wykonawcy</w:t>
            </w:r>
          </w:p>
        </w:tc>
      </w:tr>
      <w:tr w:rsidR="00564D06" w:rsidRPr="00564D06" w:rsidTr="0076238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Dostęp do najnowszych sterowników i uaktualnień na stronie producenta laptopa realizowany poprzez podanie na dedykowanej stronie internetowej producenta nazwy platformy laptopa.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Możliwość konsultacji poprzez infolinię w sprawie instalacji systemu operacyjnego oraz dołączonego oprogramowania.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24 miesiące</w:t>
            </w:r>
          </w:p>
        </w:tc>
      </w:tr>
      <w:tr w:rsidR="00564D06" w:rsidRPr="00564D06" w:rsidTr="0076238A">
        <w:trPr>
          <w:trHeight w:val="359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tabs>
                <w:tab w:val="left" w:pos="778"/>
              </w:tabs>
              <w:spacing w:after="0"/>
              <w:ind w:left="341" w:right="408" w:hanging="3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5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72236866"/>
      <w:bookmarkStart w:id="2" w:name="_Hlk72236929"/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Dodatkowo Zamawiający wymaga: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komponenty laptopa muszą być fabrycznie nowe, nie używane i nie refabrykowane oraz nie recertyfikowane, a oprogramowanie nieużywane oraz nieaktywowane nigdy wcześniej na innym urządzeniu.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Sprzęt komputerowy musi być oznakowany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posiadać oznaczenie producenta, modelu oraz numeru seryjnego urządzenia. Zamawiający przeprowadzi weryfikację numerów seryjnych przy dostawie. 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Serwis sprzętu będzie realizowany przez producenta lub autoryzowanego partnera serwisowego producenta.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Oprogramowanie systemowe, sterowniki do PC, będą dostarczone przez Wykonawcę na osobnych nośnikach  (o ile w takiej formie dostarcza je producent).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System operacyjny musi być preinstalowany przez Wykonawcę na urządzeniach. 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Kabel zasilający do zasilacza oraz inny niezbędny do prawidłowej pracy laptopa asortyment, będzie dostarczony 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Wykonawcę w komplecie z urządzeniami.</w:t>
      </w:r>
    </w:p>
    <w:p w:rsidR="00564D06" w:rsidRPr="00564D06" w:rsidRDefault="00564D06" w:rsidP="00564D06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bookmarkStart w:id="3" w:name="_Hlk137021867"/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Zamawiający dokona aktywacji systemu operacyjnego we własnym zakresie.</w:t>
      </w:r>
    </w:p>
    <w:p w:rsidR="00564D06" w:rsidRPr="00564D06" w:rsidRDefault="00564D06" w:rsidP="00564D06">
      <w:pPr>
        <w:suppressAutoHyphens/>
        <w:spacing w:after="0"/>
        <w:rPr>
          <w:rFonts w:ascii="Times New Roman" w:eastAsia="Calibri" w:hAnsi="Times New Roman" w:cs="Times New Roman"/>
          <w:b/>
        </w:rPr>
      </w:pPr>
      <w:bookmarkStart w:id="4" w:name="_Hlk36210780"/>
      <w:bookmarkEnd w:id="1"/>
      <w:bookmarkEnd w:id="3"/>
      <w:bookmarkEnd w:id="2"/>
    </w:p>
    <w:p w:rsidR="00564D06" w:rsidRPr="00564D06" w:rsidRDefault="00564D06" w:rsidP="00564D0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2- Sprzęt komputerowy typu laptop; CPV: 30213100-6, 30237270-2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6968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podzespołu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 przenośny typu laptop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Laptop będzie wykorzystywany dla potrzeb aplikacji biurowych,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rozbudowanych arkuszy kalkulacyjnych, oprogramowania do tworzenia prezentacji, lokalnej bazy danych, aplikacji przeglądarkowych oraz aplikacji klient/serwer.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8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Wydajność sprzętowa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zgodny z architekturą x86. P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rocesor z rodziny x86, możliwość uruchamiania aplikacji 64 bitowych, z wirtualizacją. Zaoferowany procesor od dnia publikacji ogłoszenia do dnia otwarcia ofert musi uzyskać w teście PassMark Average CPU Mark wynik ≥ 11770 punktów (wynik zaproponowanego procesora musi znajdować się na stronie </w:t>
            </w:r>
            <w:hyperlink r:id="rId8" w:history="1">
              <w:r w:rsidRPr="00564D0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pl-PL"/>
                </w:rPr>
                <w:t>http://www.cpubenchmark.net</w:t>
              </w:r>
            </w:hyperlink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Procesor musi posiadać funkcję Turbo (Core lub Boost). Do procesora będzie dołączony system chłodzenia zapewniający poprawną pracę zestawu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Przekątna (15,6 cala).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Rozdzielczość (FHD).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Inne: powłoka przeciwodblaskowa / matowa.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Pojemność: 8 GB.</w:t>
            </w:r>
          </w:p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Złącza pamięci: 2.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Chipset zaprojektowany i wykonany do pracy w komputerach przenośnych rekomendowany przez producenta procesora.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uppressAutoHyphens/>
              <w:spacing w:after="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Dopuszcza się zintegrowaną kartę graficzną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504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uppressAutoHyphens/>
              <w:spacing w:after="0"/>
              <w:ind w:right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Pojemno</w:t>
            </w:r>
            <w:r w:rsidRPr="00564D06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ść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SSD min. 512 GB</w:t>
            </w:r>
          </w:p>
        </w:tc>
      </w:tr>
      <w:tr w:rsidR="00564D06" w:rsidRPr="00564D06" w:rsidTr="0076238A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Pełnowymiarowa z wydzielonymi pełnowymiarowymi klawiszami numerycznymi w prawej części klawiatury, w układzie US-QWERTY, polskie znaki zgodne z układem MS Windows "polski programisty", klawiatura musi być wyposażona w 2 klawisze ALT (prawy i lewy).</w:t>
            </w:r>
          </w:p>
        </w:tc>
      </w:tr>
      <w:tr w:rsidR="00564D06" w:rsidRPr="00564D06" w:rsidTr="0076238A">
        <w:trPr>
          <w:trHeight w:val="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Multimedia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Zintegrowana karta dźwiękowa; z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integrowane głośniki.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Mysz, podkładka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16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Mysz laserowa USB (pełnowymiarowa) o rozdzielczości 1000 ±20% DPI, z rolką, o dł. przewodu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l,5m (jeden przewód; załączona podkładka żelowa pod mysz i nadgarstek)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Przewodowa (LAN):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10/100/1000,</w:t>
            </w:r>
          </w:p>
          <w:p w:rsidR="00564D06" w:rsidRPr="00564D06" w:rsidRDefault="00564D06" w:rsidP="00564D06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Bezprzewodowa (WiFi/WLAN):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802.11 b/g/n</w:t>
            </w:r>
          </w:p>
        </w:tc>
      </w:tr>
      <w:tr w:rsidR="00564D06" w:rsidRPr="00564D06" w:rsidTr="0076238A">
        <w:trPr>
          <w:trHeight w:val="1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HDMI, </w:t>
            </w:r>
          </w:p>
          <w:p w:rsidR="00564D06" w:rsidRPr="00564D06" w:rsidRDefault="00564D06" w:rsidP="00564D0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1x USB 3.0 lub USB 3.1, </w:t>
            </w:r>
          </w:p>
          <w:p w:rsidR="00564D06" w:rsidRPr="00564D06" w:rsidRDefault="00564D06" w:rsidP="00564D0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RJ45 (LAN - wbudowany, bez adapterów oraz przejściówek),</w:t>
            </w:r>
          </w:p>
          <w:p w:rsidR="00564D06" w:rsidRPr="00564D06" w:rsidRDefault="00564D06" w:rsidP="00564D06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Pozostałe porty we/wy: s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łuchawkowe/mikrofonu,</w:t>
            </w:r>
          </w:p>
          <w:p w:rsidR="00564D06" w:rsidRPr="00564D06" w:rsidRDefault="00564D06" w:rsidP="00564D0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Wejście zasilacza,</w:t>
            </w:r>
          </w:p>
          <w:p w:rsidR="00564D06" w:rsidRPr="00564D06" w:rsidRDefault="00564D06" w:rsidP="00564D0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Czytnik kart pamięci (SD)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Zainstalowany system operacyjny Windows 10 Pro 64bit PL lub oprogramowanie równoważne, spełniające następujące kryteria równoważności: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zapewniający prawidłową pracę zestawu komputerowego,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kompatybilny ze wszystkimi komponentami i technologiami zastosowanymi w powyższym zestawie komputerowym,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system operacyjny 64 bitowy w języku polskim do użytku w firmie w wersji profesjonalnej, d) system dostępny w najnowszej dostępnej wersji przez producenta.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Zamawiający nie dopuszcza w systemie możliwości instalacji dodatkowych narzędzi emulujących działanie systemów.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Oferowany system powinien spełniać poniższe wymagania: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System w polskiej wersji językowej.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Wbudowany kompleksowy system pomocy w języku polskim.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3. Komunikaty systemowe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Automatyczna aktualizacja systemu operacyjnego z wykorzystaniem  technologii internetowej z możliwością wyboru instalowanych poprawek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5. Możliwość dokonywania uaktualnień sterowników urządzeń przez internetową witrynę producenta systemu.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 Darmowe aktualizacje: niezbędne aktualizacje, poprawki, biuletyny  bezpieczeństwa muszą być dostarczane bez dodatkowych opłat.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Wbudowana zapora internetowa (firewall) dla ochrony połączeń  internetowych, zintegrowana z systemem konsola do zarządzania ustawieniami zapory i regułami IP v4 i v6.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Możliwość zdalnej automatycznej instalacji, konfiguracji, administracji oraz aktualizowania systemu.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9. Wsparcie dla większości powszechnie używanych urządzeń peryferyjnych - drukarek, urządzeń sieciowych, standardów Plug&amp;Play, Wi-Fi.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10. Zabezpieczony hasłem hierarchiczny dostęp do systemu, konta i  profile użytkowników zarządzane zdalnie.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 Praca systemu w trybie ochrony kont użytkowników.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Zintegrowany z systemem moduł wyszukiwania informacji (plików różnego typu) dostępny z kilku poziomów: poziom menu, poziom otwartego okna systemu operacyjnego, system wyszukiwania oparty na konfigurowalnym przez użytkownika module indeksacji zasobów lokalnych.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13. Zintegrowany z systemem operacyjnym moduł synchronizacji.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14. Możliwość przystosowania stanowiska dla osób niepełnosprawnych (np. słabo widzących).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 Możliwość zarządzania stacja roboczą poprzez polityki – poprzez politykę rozumiemy zestaw reguł definiujących lub ograniczających funkcjonalność systemu lub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 Rozbudowane polityki bezpieczeństwa – polityki dla systemu operacyjnego i dla wskazanych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17. Wsparcie dla Sun Java i .NET Framework 1.1 i 2.0 i 3.0 i 4.0 – możliwość uruchomienia aplikacji działających we wskazanych środowiskach.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 Wsparcie dla JScript i VBScript – możliwość uruchamiania interpretera poleceń.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 Zarządzanie kontami użytkowników sieci oraz urządzeniami sieciowymi tj. drukarki, modemy, woluminy dyskowe, usługi katalogowe.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 Graficzne środowisko instalacji,  konfiguracji i pracy z systemem.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 System operacyjny musi posiadać funkcjonalność pozwalającą na  zapamiętywanie ustawień i przypisywanie do min. 3 kategorii bezpieczeństwa (z predefiniowanymi odpowiednio do kategorii  ustawieniami zapory sieciowej, udostępniania plików itp.)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 Możliwość blokowania lub dopuszczania dowolnych urządzeń  peryferyjnych za pomocą polityk grupowych (np. przy użyciu numerów  identyfikacyjnych sprzętu).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 Możliwość dołączenia komputera do domeny Windows.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 Możliwość zarządzania systemem poprzez reguły Group Policy Object.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25. Oferowany system operacyjny powinien być kompatybilnym i zgodnym środowiskiem systemowym umożliwiającym bez zastosowania dodatkowych aplikacji oraz środowisk programistycznych uruchamianie i użytkowanie takich aplikacji jak: MS Office 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XP/2003/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2007/2010/2013/2016/2019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oprogramowanie antywirusowe Checkpoint Endpoint Security, oprogramowanie IBM Tivoli Endpoint Manager for Lifecycle Management (wraz z instalacja agenta IBM TEM). 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 Możliwość pracy w "trybie prezentacji", uruchamianym skrótem klawiszowym z automatyczną zmianą ustawień konfiguracyjnych systemu na czas prowadzenia prezentacji, w tym uruchamianie innego planu zarządzania energią i zastosowanie innej, niż używane w "trybie normalnym" tapety pulpitu.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 Ochronę danych poprzez stosowanie wbudowanych funkcji backupu danych przez sieć.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Możliwość wykorzystania systemu plików umożliwiającego szyfrowanie danych.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 Kojarzenie domyślnej, zdefiniowanej drukarki z profilami sieci.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Wsparcie dla logowania przy pomocy smartcard.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Możliwość "downgrade" do niższej wersji.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powinno zawierać certyfikat autentyczności lub etykietę oryginalnego oprogramowania.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33. 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grupy użytkowników liczącej minimum 7 pracowników Zamawiającego, przeprowadzone w siedzibie Zamawiającego oraz trwające minimum 4 godziny.  Podczas szkolenia użytkowników musi zostać przekazana niezbędna wiedza w zakresie poprawnego użytkowania oprogramowania w obrębie poszczególnych modułów wskazanych w SWZ. Zakres szkoleń musi obejmować praktyczną obsługę wszystkich funkcjonalności oprogramowania.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BIOS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tabs>
                <w:tab w:val="left" w:pos="384"/>
              </w:tabs>
              <w:spacing w:after="0"/>
              <w:ind w:right="27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blokowania dostępu do BIOS-u komputera hasłem.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97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dedykowany do laptopa.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Czas pracy na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baterii wg. dokumentacji </w:t>
            </w:r>
            <w:r w:rsidRPr="00564D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producenta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&gt; 3,0h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Urządzenie wskazujące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TouchPad  </w:t>
            </w:r>
          </w:p>
        </w:tc>
      </w:tr>
      <w:tr w:rsidR="00564D06" w:rsidRPr="00564D06" w:rsidTr="0076238A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2x komorowa, na pasku, kolor czarny</w:t>
            </w:r>
          </w:p>
        </w:tc>
      </w:tr>
      <w:tr w:rsidR="00564D06" w:rsidRPr="00564D06" w:rsidTr="0076238A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CE, ISO 9001, Certyfikat Microsoft lub oświadczenie Wykonawcy</w:t>
            </w:r>
          </w:p>
        </w:tc>
      </w:tr>
      <w:tr w:rsidR="00564D06" w:rsidRPr="00564D06" w:rsidTr="0076238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Dostęp do najnowszych sterowników i uaktualnień na stronie producenta laptopa realizowany poprzez podanie na dedykowanej stronie internetowej producenta nazwy platformy laptopa.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Możliwość konsultacji poprzez infolinię w sprawie instalacji systemu operacyjnego oraz dołączonego oprogramowania.</w:t>
            </w:r>
          </w:p>
        </w:tc>
      </w:tr>
      <w:tr w:rsidR="00564D06" w:rsidRPr="00564D06" w:rsidTr="007623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24 miesiące</w:t>
            </w:r>
          </w:p>
        </w:tc>
      </w:tr>
      <w:tr w:rsidR="00564D06" w:rsidRPr="00564D06" w:rsidTr="0076238A">
        <w:trPr>
          <w:trHeight w:val="359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tabs>
                <w:tab w:val="left" w:pos="778"/>
              </w:tabs>
              <w:spacing w:after="0"/>
              <w:ind w:left="341" w:right="408" w:hanging="3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7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Dodatkowo Zamawiający wymaga: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komponenty laptopa muszą być fabrycznie nowe, nie używane i nie refabrykowane oraz nie recertyfikowane, a oprogramowanie nieużywane oraz nieaktywowane nigdy wcześniej na innym urządzeniu.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Sprzęt komputerowy musi być oznakowany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posiadać oznaczenie producenta, modelu oraz numeru seryjnego urządzenia. Zamawiający przeprowadzi weryfikację numerów seryjnych przy dostawie. 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Serwis sprzętu będzie realizowany przez producenta lub autoryzowanego partnera serwisowego producenta.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Oprogramowanie systemowe, sterowniki do PC, będą dostarczone przez Wykonawcę na osobnych nośnikach  (o ile w takiej formie dostarcza je producent).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System operacyjny musi być preinstalowany przez Wykonawcę na urządzeniach. 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Kabel zasilający do zasilacza oraz inny niezbędny do prawidłowej pracy laptopa asortyment, będzie dostarczony 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Wykonawcę w komplecie z urządzeniami.</w:t>
      </w:r>
    </w:p>
    <w:p w:rsidR="00564D06" w:rsidRPr="00564D06" w:rsidRDefault="00564D06" w:rsidP="00564D06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Zamawiający dokona aktywacji systemu operacyjnego we własnym zakresie.</w:t>
      </w:r>
    </w:p>
    <w:bookmarkEnd w:id="4"/>
    <w:p w:rsidR="00564D06" w:rsidRDefault="00564D06" w:rsidP="00564D0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3 - Sprzęt komputerowy: komputer stacjonarny; CPV: 30213300-8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"/>
        <w:gridCol w:w="2340"/>
        <w:gridCol w:w="22"/>
        <w:gridCol w:w="6946"/>
      </w:tblGrid>
      <w:tr w:rsidR="00564D06" w:rsidRPr="00564D06" w:rsidTr="0076238A">
        <w:trPr>
          <w:tblHeader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podzespołu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Komputer będzie wykorzystywany dla potrzeb aplikacji biurowych,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rozbudowanych arkuszy kalkulacyjnych, oprogramowania do tworzenia prezentacji, lokalnej bazy danych, aplikacji przeglądarkowych oraz aplikacji klient/serwer.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główna musi posiadać funkcje blokowania wejścia do BIOS oraz blokowania startu systemu operacyjnego (gwarantujący utrzymanie zapisanego hasła nawet w przypadku odłączenia wszystkich źródeł zasilania.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wyłączenia wszystkich portów USB.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Zaoferowany procesor od dnia publikacji ogłoszenia do dnia otwarcia ofert musi uzyskać w teście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PassMark Average CPU Mark wynik ≥ 8680 punktów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Wynik zaproponowanego procesora musi znajdować się na stronie http://www.cpubenchmark.net.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Procesor musi posiadać funkcję Turbo (Core lub Boost).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procesora będzie dołączony system chłodzenia zapewniający poprawną pracę zestawu.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GB RAM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Zintegrowana karta graficzna ze wsparciem dla DirectX 12, OpenGL 4.5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Wbudowane porty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gniazda pamięci RAM, złącza: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1x PCI-E x16, 2x USB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2.0, 2x USB 3.0 lub 2x USB 3.1, lx Gigabit Ethernet, 4x SATA3, Audio.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nie mogą zostać osiągnięte poprzez stosowanie dodatkowych adapterów, przejściówek oraz kart rozszerzeń.</w:t>
            </w:r>
          </w:p>
        </w:tc>
      </w:tr>
      <w:tr w:rsidR="00564D06" w:rsidRPr="00564D06" w:rsidTr="0076238A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Nagrywarka SATA DVD-/+R/RW</w:t>
            </w:r>
          </w:p>
        </w:tc>
      </w:tr>
      <w:tr w:rsidR="00564D06" w:rsidRPr="00564D06" w:rsidTr="0076238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240 GB SSD oraz min. 1 TB HDD SATA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230V 50Hz, zasilacz pozwalający na stabilną pracę przy maksymalnym 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obciążeniu (rozbudowie) komputera o wszystkie możliwe karty rozszerzeń; posiadający certyfikat min. 80 Plus, moc min.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400W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wyposażony w aktywny filtr PFC.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Zasilacz w oferowanym  komputerze musi znajdować się na stronie: http://www.plugloadsolutions.com/80PlusPowerSupplies.aspx,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Obudowa komputerowa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Typu: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tower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ATX, 1 szt. zewnętrznych kieszeni 5,25", 2 szt. wewnętrznych kieszeni 3,5", 2x USB na przednim, bocznym lub górnym Panelu, w tym przynajmniej 1 x USB 3.0 wyprowadzone z płyty głównej, 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filtr przeciw kurzowy na dole obudowy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bez narzędziowy system montażu napędów wewnętrznych, zainstalowany wentylator, gniazdo audio, przycisk POWER;  </w:t>
            </w:r>
          </w:p>
        </w:tc>
      </w:tr>
      <w:tr w:rsidR="00564D06" w:rsidRPr="00564D06" w:rsidTr="0076238A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Mysz, podkładka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Mysz laserowa USB (pełnowymiarowa) o rozdzielczości 1000 ±20% DPI, z rolką, o dł. przewodu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l,5m (jeden przewód; załączona podkładka żelowa pod mysz i nadgarstek)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Pełnowymiarowa, nisko profilowa, z wydzielonymi pełnowymiarowymi klawiszami numerycznymi w prawej części klawiatury, w układzie US-QWERTY, polskie znaki zgodne z układem MS Windows "polski programisty", klawiatura musi być wyposażona w 2 klawisze ALT (prawy i lewy).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Zainstalowany system operacyjny Windows 10 Pro 64bit PL lub oprogramowanie równoważne, spełniające następujące kryteria równoważności: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zapewniający prawidłową pracę zestawu komputerowego,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kompatybilny ze wszystkimi komponentami i technologiami zastosowanymi w powyższym zestawie komputerowym,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system operacyjny 64 bitowy w języku polskim do użytku w firmie w wersji profesjonalnej,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system dostępny w najnowszej dostępnej wersji przez producenta.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Zamawiający nie dopuszcza w systemie możliwości instalacji dodatkowych narzędzi emulujących działanie systemów i obecności oprogramowania malware oraz adware.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Oferowany system powinien spełniać poniższe wymagania: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System w polskiej wersji językowej.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Wbudowany kompleksowy system pomocy w języku polskim.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3. Komunikaty systemowe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Automatyczna aktualizacja systemu operacyjnego z wykorzystaniem  technologii internetowej z możliwością wyboru instalowanych poprawek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5. Możliwość dokonywania uaktualnień sterowników urządzeń przez internetową witrynę producenta systemu.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 Darmowe aktualizacje: niezbędne aktualizacje, poprawki, biuletyny  bezpieczeństwa muszą być dostarczane bez dodatkowych opłat.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Wbudowana zapora internetowa (firewall) dla ochrony połączeń  internetowych, zintegrowana z systemem konsola do zarządzania ustawieniami zapory i regułami IP v4 i v6.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Możliwość zdalnej automatycznej instalacji, konfiguracji, administracji oraz aktualizowania systemu.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9. Wsparcie dla większości powszechnie używanych urządzeń peryferyjnych - drukarek, urządzeń sieciowych, standardów Plug&amp;Play, Wi-Fi.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10. Zabezpieczony hasłem hierarchiczny dostęp do systemu, konta i  profile użytkowników zarządzane zdalnie.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 Praca systemu w trybie ochrony kont użytkowników.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Zintegrowany z systemem moduł wyszukiwania informacji (plików różnego typu) dostępny z kilku poziomów: poziom menu, poziom otwartego okna systemu operacyjnego, system wyszukiwania oparty na konfigurowalnym przez użytkownika module indeksacji zasobów lokalnych.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13. Zintegrowany z systemem operacyjnym moduł synchronizacji.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 Możliwość przystosowania stanowiska dla osób niepełnosprawnych (np. słabo widzących).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 Możliwość zarządzania stacja roboczą poprzez polityki – poprzez politykę rozumiemy zestaw reguł definiujących lub ograniczających funkcjonalność systemu lub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 Rozbudowane polityki bezpieczeństwa – polityki dla systemu operacyjnego i dla wskazanych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17. Wsparcie dla Sun Java i .NET Framework 1.1 i 2.0 i 3.0 i 4.0 – możliwość uruchomienia aplikacji działających we wskazanych środowiskach.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 Wsparcie dla JScript i VBScript – możliwość uruchamiania interpretera poleceń.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 Zarządzanie kontami użytkowników sieci oraz urządzeniami sieciowymi tj. drukarki, modemy, woluminy dyskowe, usługi katalogowe.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 Graficzne środowisko instalacji,  konfiguracji i pracy z systemem.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21. System operacyjny musi posiadać funkcjonalność pozwalającą na  zapamiętywanie ustawień i przypisywanie do min. 3 kategorii bezpieczeństwa (z predefiniowanymi odpowiednio do kategorii  ustawieniami zapory sieciowej, udostępniania plików itp.)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 Możliwość blokowania lub dopuszczania dowolnych urządzeń  peryferyjnych za pomocą polityk grupowych (np. przy użyciu numerów  identyfikacyjnych sprzętu).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 Możliwość dołączenia komputera do domeny Windows.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 Możliwość zarządzania systemem poprzez reguły Group Policy Object.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25. Oferowany system operacyjny powinien być kompatybilnym i zgodnym środowiskiem systemowym umożliwiającym bez zastosowania dodatkowych aplikacji oraz środowisk programistycznych uruchamianie i użytkowanie takich aplikacji jak: MS Office 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XP/2003/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2007/2010/2013/2016/2019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oprogramowanie antywirusowe Checkpoint Endpoint Security, oprogramowanie IBM Tivoli Endpoint Manager for Lifecycle Management (wraz z instalacja agenta IBM TEM). 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 Możliwość pracy w "trybie prezentacji", uruchamianym skrótem klawiszowym z automatyczną zmianą ustawień konfiguracyjnych systemu na czas prowadzenia prezentacji, w tym uruchamianie innego planu zarządzania energią i zastosowanie innej, niż używane w "trybie normalnym" tapety pulpitu.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 Ochronę danych poprzez stosowanie wbudowanych funkcji backupu danych przez sieć.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Możliwość wykorzystania systemu plików umożliwiającego szyfrowanie danych.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 Kojarzenie domyślnej, zdefiniowanej drukarki z profilami sieci.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Wsparcie dla logowania przy pomocy smartcard.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Możliwość "downgrade" do niższej wersji.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powinno zawierać certyfikat autentyczności lub etykietę oryginalnego oprogramowania.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33.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grupy użytkowników liczącej minimum 15 pracowników Zamawiającego, przeprowadzone w siedzibie Zamawiającego oraz trwające minimum 4 godziny.  Podczas szkolenia użytkowników musi zostać przekazana niezbędna wiedza w zakresie poprawnego użytkowania oprogramowania w obrębie poszczególnych modułów wskazanych w SWZ. Zakres szkoleń musi obejmować praktyczną obsługę wszystkich funkcjonalności oprogramowania.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ISO 9001, Certyfikat Microsoft lub oświadczenie Wykonawcy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 LCD, LED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Wielkość ekranu: 27”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Współczynnik proporcji: 16:9,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Rozdzielczość:1920px na 1080px,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Jasność (cd/m2): min. 250,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Typ ekranu: płaski, matowy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Czas reakcji (maksymalnie; ms) – 5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Wbudowane głośniki lub dedykowana do danego monitora listwa dźwiękowa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 Gniazda wejściowe/wyjściowe: D-Sub, DVI lub DP, HDMI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 Technologie: redukcja migotania (Flicker free)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Kabel HDMI 1,8m oraz kabel zasilający w zestawie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Kolor: czarny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Certyfikat CE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 miesiące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15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sztuk</w:t>
            </w:r>
          </w:p>
        </w:tc>
      </w:tr>
    </w:tbl>
    <w:p w:rsidR="00564D06" w:rsidRPr="00564D06" w:rsidRDefault="00564D06" w:rsidP="00564D06">
      <w:pPr>
        <w:autoSpaceDE w:val="0"/>
        <w:autoSpaceDN w:val="0"/>
        <w:adjustRightInd w:val="0"/>
        <w:spacing w:after="0"/>
        <w:ind w:right="22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Dodatkowo Zamawiający wymaga: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komponenty laptopa muszą być fabrycznie nowe, nie używane i nie refabrykowane oraz nie recertyfikowane, a oprogramowanie nieużywane oraz nieaktywowane nigdy wcześniej na innym urządzeniu.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lastRenderedPageBreak/>
        <w:t>Sprzęt komputerowy musi być oznakowany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posiadać oznaczenie producenta, modelu oraz numeru seryjnego urządzenia. Zamawiający przeprowadzi weryfikację numerów seryjnych przy dostawie. 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Serwis sprzętu będzie realizowany przez producenta lub autoryzowanego partnera serwisowego producenta.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Oprogramowanie systemowe, sterowniki do PC, będą dostarczone przez Wykonawcę na osobnych nośnikach  (o ile w takiej formie dostarcza je producent).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System operacyjny musi być preinstalowany przez Wykonawcę na urządzeniach. 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Kabel zasilający do zasilacza oraz inny niezbędny do prawidłowej pracy komputera asortyment, będzie dostarczony 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Wykonawcę w komplecie z urządzeniami.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Zamawiający dokona aktywacji systemu operacyjnego we własnym zakresie.</w:t>
      </w:r>
    </w:p>
    <w:p w:rsidR="00564D06" w:rsidRPr="00564D06" w:rsidRDefault="00564D06" w:rsidP="00564D06">
      <w:pPr>
        <w:suppressAutoHyphens/>
        <w:spacing w:after="0"/>
        <w:rPr>
          <w:rFonts w:ascii="Times New Roman" w:eastAsia="Calibri" w:hAnsi="Times New Roman" w:cs="Times New Roman"/>
          <w:b/>
        </w:rPr>
      </w:pPr>
    </w:p>
    <w:p w:rsidR="00564D06" w:rsidRPr="00564D06" w:rsidRDefault="00564D06" w:rsidP="00564D0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4 - Sprzęt komputerowy: komputer stacjonarny; CPV: 30213300-8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"/>
        <w:gridCol w:w="2340"/>
        <w:gridCol w:w="22"/>
        <w:gridCol w:w="6946"/>
      </w:tblGrid>
      <w:tr w:rsidR="00564D06" w:rsidRPr="00564D06" w:rsidTr="0076238A">
        <w:trPr>
          <w:tblHeader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podzespołu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Komputer będzie wykorzystywany dla potrzeb aplikacji biurowych,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rozbudowanych arkuszy kalkulacyjnych, oprogramowania do tworzenia prezentacji, lokalnej bazy danych, aplikacji przeglądarkowych oraz aplikacji klient/serwer.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główna musi posiadać funkcje blokowania wejścia do BIOS oraz blokowania startu systemu operacyjnego (gwarantujący utrzymanie zapisanego hasła nawet w przypadku odłączenia wszystkich źródeł zasilania.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wyłączenia wszystkich portów USB.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Zaoferowany procesor od dnia publikacji ogłoszenia do dnia otwarcia ofert musi uzyskać w teście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PassMark Average CPU Mark wynik ≥ 16 600 punktów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Wynik zaproponowanego procesora musi znajdować się na stronie http://www.cpubenchmark.net.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Procesor musi posiadać funkcję Turbo (Core lub Boost).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procesora będzie dołączony system chłodzenia zapewniający poprawną pracę zestawu.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GB RAM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Zintegrowana karta graficzna ze wsparciem dla DirectX 12, OpenGL 4.5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Wbudowane porty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gniazda pamięci RAM, złącza: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1x PCI-E x16, 2x USB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2.0, 2x USB 3.0 lub 2x USB 3.1, lx Gigabit Ethernet, 4x SATA3, Audio.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nie mogą zostać osiągnięte poprzez stosowanie dodatkowych adapterów, przejściówek oraz kart rozszerzeń.</w:t>
            </w:r>
          </w:p>
        </w:tc>
      </w:tr>
      <w:tr w:rsidR="00564D06" w:rsidRPr="00564D06" w:rsidTr="0076238A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Nagrywarka SATA DVD-/+R/RW</w:t>
            </w:r>
          </w:p>
        </w:tc>
      </w:tr>
      <w:tr w:rsidR="00564D06" w:rsidRPr="00564D06" w:rsidTr="0076238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1TB GB SSD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230V 50Hz, zasilacz pozwalający na stabilną pracę przy maksymalnym 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obciążeniu (rozbudowie) komputera o wszystkie możliwe karty rozszerzeń; posiadający certyfikat min. 80 Plus, moc min.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400W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wyposażony w aktywny filtr PFC.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Zasilacz w oferowanym  komputerze musi znajdować się na stronie: http://www.plugloadsolutions.com/80PlusPowerSupplies.aspx,  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Obudowa komputerowa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Typu: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tower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ATX, 1 szt. zewnętrznych kieszeni 5,25", 2 szt. wewnętrznych kieszeni 3,5", 2x USB na przednim, bocznym lub górnym Panelu, w tym przynajmniej 1 x USB 3.0 wyprowadzone z płyty głównej, 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filtr przeciw kurzowy na dole obudowy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bez narzędziowy system montażu napędów wewnętrznych, zainstalowany wentylator, gniazdo audio, przycisk POWER;  </w:t>
            </w:r>
          </w:p>
        </w:tc>
      </w:tr>
      <w:tr w:rsidR="00564D06" w:rsidRPr="00564D06" w:rsidTr="0076238A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Mysz, podkładka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Mysz laserowa USB (pełnowymiarowa) o rozdzielczości 1000 ±20% DPI, z rolką, o dł. przewodu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l,5m (jeden przewód; załączona podkładka żelowa pod mysz i nadgarstek)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Pełnowymiarowa, nisko profilowa, z wydzielonymi pełnowymiarowymi klawiszami numerycznymi w prawej części klawiatury, w układzie US-QWERTY, polskie znaki zgodne z układem MS Windows "polski programisty", klawiatura musi być wyposażona w 2 klawisze ALT (prawy i lewy).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Zainstalowany system operacyjny Windows 10 Pro 64bit PL lub oprogramowanie równoważne, spełniające następujące kryteria równoważności: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zapewniający prawidłową pracę zestawu komputerowego,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kompatybilny ze wszystkimi komponentami i technologiami zastosowanymi w powyższym zestawie komputerowym,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c) system operacyjny 64 bitowy w języku polskim do użytku w firmie w wersji profesjonalnej,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system dostępny w najnowszej dostępnej wersji przez producenta.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Zamawiający nie dopuszcza w systemie możliwości instalacji dodatkowych narzędzi emulujących działanie systemów i obecności oprogramowania malware oraz adware.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Oferowany system powinien spełniać poniższe wymagania: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System w polskiej wersji językowej.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Wbudowany kompleksowy system pomocy w języku polskim.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3. Komunikaty systemowe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Automatyczna aktualizacja systemu operacyjnego z wykorzystaniem  technologii internetowej z możliwością wyboru instalowanych poprawek w języku polskim.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5. Możliwość dokonywania uaktualnień sterowników urządzeń przez internetową witrynę producenta systemu.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 Darmowe aktualizacje: niezbędne aktualizacje, poprawki, biuletyny  bezpieczeństwa muszą być dostarczane bez dodatkowych opłat.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Wbudowana zapora internetowa (firewall) dla ochrony połączeń  internetowych, zintegrowana z systemem konsola do zarządzania ustawieniami zapory i regułami IP v4 i v6.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Możliwość zdalnej automatycznej instalacji, konfiguracji, administracji oraz aktualizowania systemu.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9. Wsparcie dla większości powszechnie używanych urządzeń peryferyjnych - drukarek, urządzeń sieciowych, standardów Plug&amp;Play, Wi-Fi.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10. Zabezpieczony hasłem hierarchiczny dostęp do systemu, konta i  profile użytkowników zarządzane zdalnie.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 Praca systemu w trybie ochrony kont użytkowników.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Zintegrowany z systemem moduł wyszukiwania informacji (plików różnego typu) dostępny z kilku poziomów: poziom menu, poziom otwartego okna systemu operacyjnego, system wyszukiwania oparty na konfigurowalnym przez użytkownika module indeksacji zasobów lokalnych.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13. Zintegrowany z systemem operacyjnym moduł synchronizacji.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 Możliwość przystosowania stanowiska dla osób niepełnosprawnych (np. słabo widzących). 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 Możliwość zarządzania stacja roboczą poprzez polityki – poprzez politykę rozumiemy zestaw reguł definiujących lub ograniczających funkcjonalność systemu lub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 Rozbudowane polityki bezpieczeństwa – polityki dla systemu operacyjnego i dla wskazanych aplikacji.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17. Wsparcie dla Sun Java i .NET Framework 1.1 i 2.0 i 3.0 i 4.0 – możliwość uruchomienia aplikacji działających we wskazanych środowiskach.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 Wsparcie dla JScript i VBScript – możliwość uruchamiania interpretera poleceń.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 Zarządzanie kontami użytkowników sieci oraz urządzeniami sieciowymi tj. drukarki, modemy, woluminy dyskowe, usługi katalogowe.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 Graficzne środowisko instalacji,  konfiguracji i pracy z systemem.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 System operacyjny musi posiadać funkcjonalność pozwalającą na  zapamiętywanie ustawień i przypisywanie do min. 3 kategorii bezpieczeństwa (z predefiniowanymi odpowiednio do kategorii  ustawieniami zapory sieciowej, udostępniania plików itp.)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 Możliwość blokowania lub dopuszczania dowolnych urządzeń  peryferyjnych za pomocą polityk grupowych (np. przy użyciu numerów  identyfikacyjnych sprzętu).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 Możliwość dołączenia komputera do domeny Windows.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 Możliwość zarządzania systemem poprzez reguły Group Policy Object.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25. Oferowany system operacyjny powinien być kompatybilnym i zgodnym środowiskiem systemowym umożliwiającym bez zastosowania dodatkowych aplikacji oraz środowisk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programistycznych uruchamianie i użytkowanie takich aplikacji jak: MS Office </w:t>
            </w:r>
            <w:r w:rsidRPr="00564D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XP/2003/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2007/2010/2013/2016/2019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oprogramowanie antywirusowe Checkpoint Endpoint Security, oprogramowanie IBM Tivoli Endpoint Manager for Lifecycle Management (wraz z instalacja agenta IBM TEM).  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 Możliwość pracy w "trybie prezentacji", uruchamianym skrótem klawiszowym z automatyczną zmianą ustawień konfiguracyjnych systemu na czas prowadzenia prezentacji, w tym uruchamianie innego planu zarządzania energią i zastosowanie innej, niż używane w "trybie normalnym" tapety pulpitu.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 Ochronę danych poprzez stosowanie wbudowanych funkcji backupu danych przez sieć.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Możliwość wykorzystania systemu plików umożliwiającego szyfrowanie danych.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 Kojarzenie domyślnej, zdefiniowanej drukarki z profilami sieci.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Wsparcie dla logowania przy pomocy smartcard.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Możliwość "downgrade" do niższej wersji.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powinno zawierać certyfikat autentyczności lub etykietę oryginalnego oprogramowania.</w:t>
            </w:r>
          </w:p>
          <w:p w:rsidR="00564D06" w:rsidRPr="00564D06" w:rsidRDefault="00564D06" w:rsidP="00564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33.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grupy użytkowników liczącej minimum 7 pracowników Zamawiającego, przeprowadzone w siedzibie Zamawiającego oraz trwające minimum 4 godziny.  Podczas szkolenia użytkowników musi zostać przekazana niezbędna wiedza w zakresie poprawnego użytkowania oprogramowania w obrębie poszczególnych modułów wskazanych w SWZ. Zakres szkoleń musi obejmować praktyczną obsługę wszystkich funkcjonalności oprogramowania.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CE,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ISO 9001, Certyfikat Microsoft lub oświadczenie Wykonawcy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 LCD, LED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Wielkość ekranu: 27”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Współczynnik proporcji: 16:9,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Rozdzielczość:1920px na 1080px,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Jasność (cd/m2): min. 250,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Typ ekranu: płaski, matowy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Czas reakcji (maksymalnie; ms) – 5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Wbudowane głośniki lub dedykowana do danego monitora listwa dźwiękowa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 Gniazda wejściowe/wyjściowe: D-Sub, DVI lub DP, HDMI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 Technologie: redukcja migotania (Flicker free)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Kabel HDMI 1,8m oraz kabel zasilający w zestawie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Kolor: czarny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Certyfikat CE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 miesiące</w:t>
            </w:r>
          </w:p>
        </w:tc>
      </w:tr>
      <w:tr w:rsidR="00564D06" w:rsidRPr="00564D06" w:rsidTr="0076238A"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7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sztuk</w:t>
            </w:r>
          </w:p>
        </w:tc>
      </w:tr>
    </w:tbl>
    <w:p w:rsidR="00564D06" w:rsidRPr="00564D06" w:rsidRDefault="00564D06" w:rsidP="00564D06">
      <w:pPr>
        <w:autoSpaceDE w:val="0"/>
        <w:autoSpaceDN w:val="0"/>
        <w:adjustRightInd w:val="0"/>
        <w:spacing w:after="0"/>
        <w:ind w:right="22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Dodatkowo Zamawiający wymaga: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komponenty laptopa muszą być fabrycznie nowe, nie używane i nie refabrykowane oraz nie recertyfikowane, a oprogramowanie nieużywane oraz nieaktywowane nigdy wcześniej na innym urządzeniu.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Sprzęt komputerowy musi być oznakowany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posiadać oznaczenie producenta, modelu oraz numeru seryjnego urządzenia. Zamawiający przeprowadzi weryfikację numerów seryjnych przy dostawie. 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Serwis sprzętu będzie realizowany przez producenta lub autoryzowanego partnera serwisowego producenta.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Oprogramowanie systemowe, sterowniki do PC, będą dostarczone przez Wykonawcę na osobnych nośnikach  (o ile w takiej formie dostarcza je producent).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System operacyjny musi być preinstalowany przez Wykonawcę na urządzeniach. 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Kabel zasilający do zasilacza oraz inny niezbędny do prawidłowej pracy komputera asortyment, będzie dostarczony </w:t>
      </w:r>
      <w:r w:rsidRPr="00564D0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Wykonawcę w komplecie z urządzeniami.</w:t>
      </w:r>
    </w:p>
    <w:p w:rsidR="00564D06" w:rsidRPr="00564D06" w:rsidRDefault="00564D06" w:rsidP="00564D06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Zamawiający dokona aktywacji systemu operacyjnego we własnym zakresie.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Cs w:val="18"/>
          <w:u w:val="single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D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5 – Oprogramowanie biurowe; CPV: </w:t>
      </w:r>
      <w:hyperlink r:id="rId9" w:history="1">
        <w:r w:rsidRPr="00564D06">
          <w:rPr>
            <w:rFonts w:ascii="Times New Roman" w:eastAsia="Calibri" w:hAnsi="Times New Roman" w:cs="Times New Roman"/>
            <w:b/>
            <w:bCs/>
            <w:sz w:val="24"/>
            <w:szCs w:val="24"/>
          </w:rPr>
          <w:t>48300000-1</w:t>
        </w:r>
      </w:hyperlink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D06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D06">
              <w:rPr>
                <w:rFonts w:ascii="Times New Roman" w:eastAsia="Calibri" w:hAnsi="Times New Roman" w:cs="Times New Roman"/>
                <w:sz w:val="20"/>
                <w:szCs w:val="20"/>
              </w:rPr>
              <w:t>Nazwa sprzętu / 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D06">
              <w:rPr>
                <w:rFonts w:ascii="Times New Roman" w:eastAsia="Calibri" w:hAnsi="Times New Roman" w:cs="Times New Roman"/>
                <w:sz w:val="20"/>
                <w:szCs w:val="20"/>
              </w:rPr>
              <w:t>Minimalne parametry i wymagania techniczne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Pakiet oprogramowania biurowego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MS Office 2019 PL Standard lub nowszy, lub Microsoft Office LTSC Standard 2021 lub nowszy,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oprogramowanie równoważne, spełniające następujące kryteria równoważności: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a. z licencją bezterminową w systemie „Open License”- pozwalająca na użytkowanie wersji niższych (downgrade),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b. pakiet ma posiadać możliwość przenoszenia licencji pomiędzy użytkownikami.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Pakiet biurowy musi spełniać następujące wymagania poprzez wbudowane mechanizmy, bez użycia dodatkowych aplikacji: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Wymagania odnośnie interfejsu użytkownika: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Pełna polska wersja językowa interfejsu użytkownika.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Prostota i intuicyjność obsługi, pozwalająca na pracę osobom nieposiadającym umiejętności technicznych.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Oprogramowanie musi umożliwiać tworzenie i edycję dokumentów elektronicznych w ustalonym formacie, który spełnia następujące warunki: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posiada kompletny i publicznie dostępny opis formatu,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Oprogramowanie musi umożliwiać dostosowanie dokumentów i szablonów do potrzeb instytucji oraz udostępniać narzędzia umożliwiające dystrybucję odpowiednich szablonów do właściwych odbiorców.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Do aplikacji musi być dostępna pełna dokumentacja w języku polskim.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Pakiet zintegrowanych aplikacji biurowych musi zawierać: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a. Edytor tekstów.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Arkusz kalkulacyjny.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Narzędzie do przygotowywania i prowadzenia prezentacji.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Narzędzie do tworzenia drukowanych materiałów informacyjnych.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Narzędzie do zarządzania informacją prywatą (pocztą elektroniczną, kalendarzem, kontaktami i zadaniami).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Narzędzie do tworzenia notatek przy pomocy klawiatury lub notatek odręcznych na ekranie urządzenia typu tablet PC z mechanizmem OCR.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Edytor tekstów musi umożliwiać: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Wstawianie oraz formatowanie tabel.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Wstawianie oraz formatowanie obiektów graficznych.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Wstawianie wykresów i tabel z arkusza kalkulacyjnego (wliczając tabele przestawne).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Automatyczne numerowanie rozdziałów, punktów, akapitów, tabel i rysunków.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Automatyczne tworzenie spisów treści.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g. Formatowanie nagłówków i stopek stron.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h. Śledzenie i porównywanie zmian wprowadzonych przez użytkowników w dokumencie.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i. Nagrywanie, tworzenie i edycję makr automatyzujących wykonywanie czynności.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j. Określenie układu strony (pionowa/pozioma).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k. Wydruk dokumentów.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Wykonywanie korespondencji seryjnej bazując na danych adresowych pochodzących z arkusza kalkulacyjnego i z narzędzia do zarządzania informacją prywatną.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m. Pracę na dokumentach utworzonych przy pomocy Microsoft Word 2003 lub Microsoft Word 2007, 2010, 2013  z zapewnieniem bezproblemowej konwersji wszystkich elementów i atrybutów dokumentu.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n. Zabezpieczenie dokumentów hasłem przed odczytem oraz przed wprowadzaniem modyfikacji.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o. Wymagana jest dostępność do oferowanego edytora tekstu bezpłatnych narzędzi umożliwiających wykorzystanie go, jako środowiska kreowania aktów normatywnych i prawnych, zgodnie z obowiązującym prawem.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 Arkusz kalkulacyjny musi umożliwiać: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Tworzenie raportów tabelarycznych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Tworzenie wykresów liniowych (wraz linią trendu), słupkowych, kołowych.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Tworzenie raportów z zewnętrznych źródeł danych (inne arkusze kalkulacyjne, bazy danych zgodne z ODBC, pliki tekstowe, pliki XML, webservice).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Obsługę kostek OLAP oraz tworzenie i edycję kwerend bazodanowych i webowych. Narzędzia wspomagające analizę statystyczną i finansową, analizę wariantową i rozwiązywanie problemów optymalizacyjnych.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Tworzenie raportów tabeli przestawnych umożliwiających dynamiczną zmianę wymiarów oraz wykresów bazujących na danych z tabeli przestawnych.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g. Wyszukiwanie i zamianę danych.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h. Wykonywanie analiz danych przy użyciu formatowania warunkowego.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i. Nazywanie komórek arkusza i odwoływanie się w formułach po takiej nazwie.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j. Nagrywanie, tworzenie i edycję makr automatyzujących wykonywanie czynności.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k. Formatowanie czasu, daty i wartości finansowych z polskim formatem.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Zapis wielu arkuszy kalkulacyjnych w jednym pliku.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m. Zachowanie pełnej zgodności z formatami plików utworzonych za pomocą oprogramowania Microsoft Excel 2003 oraz Microsoft Excel 2007, 2010, 2013, z uwzględnieniem poprawnej realizacji użytych w nich funkcji specjalnych i makropoleceń.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n. Zabezpieczenie dokumentów hasłem przed odczytem oraz przed wprowadzaniem modyfikacji.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 Narzędzie do przygotowywania i prowadzenia prezentacji musi umożliwiać: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Przygotowywanie prezentacji multimedialnych.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Prezentowanie przy użyciu projektora multimedialnego.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Drukowanie w formacie umożliwiającym robienie notatek.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Zapisanie jako prezentacja tylko do odczytu.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Nagrywanie narracji i dołączanie jej do prezentacji.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Opatrywanie slajdów notatkami dla prezentera.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g. Umieszczanie i formatowanie tekstów, obiektów graficznych, tabel, nagrań dźwiękowych i wideo.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h. Umieszczanie tabel i wykresów pochodzących z arkusza kalkulacyjnego.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i. Odświeżenie wykresu znajdującego się w prezentacji po zmianie danych w źródłowym arkuszu kalkulacyjnym.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j. Możliwość tworzenia animacji obiektów i całych slajdów.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k. Prowadzenie prezentacji w trybie prezentera, gdzie slajdy są widoczne na jednym monitorze lub projektorze, a na drugim widoczne są slajdy i notatki prezentera.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Pełna zgodność z formatami plików utworzonych za pomocą oprogramowania MS PowerPoint 2003, MS PowerPoint 2007, 2010, 2013.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 Narzędzie do tworzenia drukowanych materiałów informacyjnych musi umożliwiać: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 Tworzenie i edycję drukowanych materiałów informacyjnych.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Tworzenie materiałów przy użyciu dostępnych z narzędziem szablonów: broszur, biuletynów, katalogów.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Edycję poszczególnych stron materiałów.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Podział treści na kolumny.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Umieszczanie elementów graficznych.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wykorzystanie mechanizmu korespondencji seryjnej.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g. Płynne przesuwanie elementów po całej stronie publikacji.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h. Eksport publikacji do formatu PDF oraz TIFF.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i.  Wydruk publikacji.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j. Możliwość przygotowywania materiałów do wydruku w standardzie CMYK.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 Narzędzie do zarządzania informacją prywatną (pocztą elektroniczną, kalendarzem, kontaktami i zadaniami) musi umożliwiać: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a. Pobieranie i wysyłanie poczty elektronicznej z serwera pocztowego. 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 Filtrowanie niechcianej poczty elektronicznej (SPAM) oraz określanie listy zablokowanych i bezpiecznych nadawców.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c. Tworzenie katalogów, pozwalających katalogować pocztę elektroniczną.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d. Automatyczne grupowanie poczty o tym samym tytule.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e. Tworzenie reguł przenoszących automatycznie nową pocztę elektroniczną do określonych katalogów bazując na słowach zawartych w tytule, adresie nadawcy i odbiorcy.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f. Oflagowanie poczty elektronicznej z określeniem terminu przypomnienia.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g. Zarządzanie kalendarzem.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h. Udostępnianie kalendarza innym użytkownikom.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i. Przeglądanie kalendarza innych użytkowników.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j. Zapraszanie uczestników na spotkanie, co po ich akceptacji powoduje automatyczne wprowadzenie spotkania w ich kalendarzach.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k. Zarządzanie listą zadań.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Zlecanie zadań innym użytkownikom.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m. Zarządzanie listą kontaktów.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n. Udostępnianie listy kontaktów innym użytkownikom.</w:t>
            </w:r>
          </w:p>
          <w:p w:rsidR="00564D06" w:rsidRPr="00564D06" w:rsidRDefault="00564D06" w:rsidP="00564D06">
            <w:pPr>
              <w:spacing w:before="60"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o. Przeglądanie listy kontaktów innych użytkowników.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p. Możliwość przesyłania kontaktów innym użytkowników.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12.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oprogramowania dla grupy użytkowników liczącej minimum 20 pracowników Zamawiającego, przeprowadzone w siedzibie Zamawiającego oraz trwające minimum 4 godziny.  Podczas szkolenia użytkowników musi zostać przekazana niezbędna wiedza w zakresie poprawnego użytkowania pakietu biurowego w obrębie poszczególnych modułów wskazanych w SWZ. Zakres szkoleń musi obejmować praktyczną obsługę wszystkich funkcjonalności pakietu biurowego.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Ilość: 20 sztuk</w:t>
            </w:r>
          </w:p>
        </w:tc>
      </w:tr>
    </w:tbl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 xml:space="preserve">UWAGI:  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a) Zamawiający wymaga fabrycznie nowego oprogramowania biurowego, nieużywanego oraz nieaktywowanego nigdy wcześniej na innym urządzeniu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b) Zamawiający informuje, iż przewiduje weryfikację legalności oprogramowania na podstawie weryfikacji oryginalnych atrybutów legalności. W przypadku wątpliwości, co do legalności dostarczonego oprogramowania zostanie przeprowadzona dodatkowa weryfikacja u producenta.</w:t>
      </w: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6 – Sprzęt peryferyjny – urządzenie wielofunkcyjne A4 kolor;  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 30232000-4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sprzętu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Urządzenie wielofunkcyjne A4 z automatycznym podajnikiem; kolor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Funkcje: drukarka, kopiarka, skaner, faks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Format: A4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Druk: wbudowana funkcja druku dwustronnego, laser/atrament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Rozdzielczość  druku: min. 1200x1200 dpi 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druku (mono/kolor /A4): maksymalna szybkość druku 40-50 str./min.,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Interfejs: : USB Hi-Speed — zgodny ze specyfikacją USB 2.0, Interfejs Ethernet (10/100-Base-T)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Kopiarka: rozdzielczość: 600x600 dpi, zoom &lt;25% - 400%&gt; z funkcją automatycznego dopasowania lub z funkcją zmiany co 1%.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Skaner: skanowanie:  rozdzielczość skanowania 600x600dpi, skanowanie – e-mail, komputer,  folder,  pamięć USB.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Faks: szybkość transmisji 33,6 kb/s 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Drukowanie poufne: tak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Panel (ekran): tak; kolorowy, dotykowy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 menu urządzenia: polski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Podajnik papieru: minimum 500 arkuszy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Miesięczny cykl pracy – minimalna obciążenie 15 000 stron na miesiąc,</w:t>
            </w:r>
          </w:p>
          <w:p w:rsidR="00564D06" w:rsidRPr="00564D06" w:rsidRDefault="00564D06" w:rsidP="00564D06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Materiały eksploatacyjne toner/tusz – tzw. materiał startowy o wydajności nie   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mniejszej niż 2000 stron zgodnie z normą ISO/IEC 24711 / 24712 / 19752 lub ISO/IEC 19798 będących w ofercie producenta zaoferowanego urządzenia. 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Dodatkowo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materiał eksploatacyjny – toner/tusz o wydajności nie mniejszej niż    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232" w:hanging="2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6000 stron zgodnie z normą ISO/IEC 24711 / 24712 / 19752 lub ISO/IEC 19798   będących w ofercie producenta  urządzenia.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24 miesiące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2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4D06" w:rsidRPr="00564D06" w:rsidRDefault="00564D06" w:rsidP="00564D06">
      <w:pPr>
        <w:tabs>
          <w:tab w:val="center" w:pos="66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a) Wszystkie niezbędne do prawidłowej pracy urządzenia kable będą dostarczone przez Wykonawcę w komplecie z urządzeniem.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c) Zamawiający wskazując rozdzielczość wyrażoną w „dpi” wskazuje rozdzielczość optyczną.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nr 7 – Sprzęt peryferyjny – drukarka A4 mono;  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 30232000-4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sprzętu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Drukarka A4 mono, duplex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Funkcje: drukarka jednofunkcyjna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Format: A4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Druk: wbudowana funkcja druku dwustronnego, laser/atrament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Rozdzielczość : 1200x1200 dpi, 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druku (A4): szybkość druku 50-65 str./min. monochromatyczny (papier zwykły),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Interfejs: USB Hi-Speed - zgodny ze specyfikacją USB 2.0, Interfejs Ethernet (10/100/1000-Base-T)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Panel (ekran): tak; kolorowy, dotykowy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 menu urządzenia: polski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Podajnik papieru: minimum 500 arkuszy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Maksymalny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miesięczny cykl pracy-ilość wydruków ≥ 40.000 stron na miesiąc.</w:t>
            </w:r>
          </w:p>
          <w:p w:rsidR="00564D06" w:rsidRPr="00564D06" w:rsidRDefault="00564D06" w:rsidP="00564D06">
            <w:pPr>
              <w:numPr>
                <w:ilvl w:val="0"/>
                <w:numId w:val="7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Materiały eksploatacyjne toner/tusz – tzw. materiał startowy o pojemności nie mniejszej niż 3000 stron zgodnie z normą ISO/IEC 24711 / 24712 / 19752 będących w ofercie producenta zaoferowanego urządzenia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37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Dodatkowo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toner/atrament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wydajności nie mniejszej niż 7000 stron z</w:t>
            </w: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godnie z      normą ISO/IEC 24711 / 24712 / 19752 będących w ofercie producenta urządzenia</w:t>
            </w:r>
          </w:p>
        </w:tc>
      </w:tr>
      <w:tr w:rsidR="00564D06" w:rsidRPr="00564D06" w:rsidTr="00564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24 miesiące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4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4D06" w:rsidRPr="00564D06" w:rsidRDefault="00564D06" w:rsidP="00564D06">
      <w:pPr>
        <w:tabs>
          <w:tab w:val="center" w:pos="66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a) Wszystkie niezbędne do prawidłowej pracy urządzenia kable będą dostarczone przez Wykonawcę w komplecie z urządzeniem.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c) Zamawiający wskazując rozdzielczość wyrażoną w „dpi” wskazuje rozdzielczość optyczną.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8 – Sprzęt peryferyjny – </w:t>
      </w:r>
      <w:r w:rsidRPr="00564D06">
        <w:rPr>
          <w:rFonts w:ascii="Times New Roman" w:eastAsia="Calibri" w:hAnsi="Times New Roman" w:cs="Times New Roman"/>
          <w:b/>
        </w:rPr>
        <w:t>drukarka przenośna A4 kolor</w:t>
      </w: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 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 30232000-4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sprzętu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Drukarka przenośna A4, kolor,  atramentowa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Funkcje: drukarka przenośna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Format: A4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Druk: atrament, kolor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druku: min. 1200x1200 dpi w czerni, 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Szybkość druku (A4): szybkość druku min. 7 str./min. mono, min. 4 str./min. kolor (papier zwykły),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Interfejs: USB Hi-Speed - zgodny ze specyfikacją USB 2.0, Wi-Fi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Akumulator oraz zasilacz w zestawie</w:t>
            </w: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4D06" w:rsidRPr="00564D06" w:rsidRDefault="00564D06" w:rsidP="00564D0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Podajnik papieru na minimum 20 arkuszy.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  Materiały eksploatacyjne: tusz będący w ofercie producenta zaoferowanego urządzenia (czarny + kolor)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24 miesiące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4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4D06" w:rsidRPr="00564D06" w:rsidRDefault="00564D06" w:rsidP="00564D06">
      <w:pPr>
        <w:tabs>
          <w:tab w:val="center" w:pos="66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a) Wszystkie niezbędne do prawidłowej pracy urządzenia kable będą dostarczone przez Wykonawcę w komplecie z urządzeniem.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c) Zamawiający wskazując rozdzielczość wyrażoną w „dpi” wskazuje rozdzielczość optyczną.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9 – Sprzęt peryferyjny – drukarka A3+ kolor;  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 30232000-4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sprzętu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Drukarka A3+ kolor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Funkcje: drukarka jednofunkcyjna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Format: A3+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nośnika: papier zwykły, koperty, papier fotograficzny, płyty CD/DVD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Druk: atrament,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system stałego zasilania atramentem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Rozdzielczość : 5760x1440 dpi, 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druku (A4): szybkość druku 22-28 str./min. monochromatyczny (papier zwykły),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Pojemniki atramentowe: 6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Podajnik papieru na minimum 20 arkuszy.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Interfejs: USB Hi-Speed - zgodny ze specyfikacją USB 2.0, Interfejs Ethernet (10/100-Base-T), Wi-Fi</w:t>
            </w:r>
          </w:p>
          <w:p w:rsidR="00564D06" w:rsidRPr="00564D06" w:rsidRDefault="00564D06" w:rsidP="00564D0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Materiały eksploatacyjne: zestaw tuszy (BCMY) o wydajności nie   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mniejszej niż: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a. 5500 stron dla tuszu BLACK 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b. 7000 stron dla tuszy kolorowych (C,M,Y,LM,LC) 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zgodnie z normą ISO/IEC 24711 / 24712 będących w ofercie producenta zaoferowanego urządzenia. 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Ilość materiałów eksploatacyjnych: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BLACK – 5 szt.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YELLOW – 5 szt.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MAGENTA – 5 szt.</w:t>
            </w:r>
          </w:p>
          <w:p w:rsidR="00564D06" w:rsidRPr="00564D06" w:rsidRDefault="00564D06" w:rsidP="00564D06">
            <w:pPr>
              <w:shd w:val="clear" w:color="auto" w:fill="FFFFFF"/>
              <w:spacing w:after="0" w:line="240" w:lineRule="auto"/>
              <w:ind w:left="373" w:hanging="35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LIGHT MAGENTA – 5 szt.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37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CYAN – 5 szt.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37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- LIGHT CYAN – 5 szt.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24 miesiące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1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4D06" w:rsidRPr="00564D06" w:rsidRDefault="00564D06" w:rsidP="00564D06">
      <w:pPr>
        <w:tabs>
          <w:tab w:val="center" w:pos="66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a) Wszystkie niezbędne do prawidłowej pracy urządzenia kable będą dostarczone przez Wykonawcę w komplecie z urządzeniem.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c) Zamawiający wskazując rozdzielczość wyrażoną w „dpi” wskazuje rozdzielczość optyczną.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nr 10 – Sprzęt peryferyjny – skaner A4 pionowy;  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 30232000-4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2"/>
        <w:gridCol w:w="6399"/>
      </w:tblGrid>
      <w:tr w:rsidR="00564D06" w:rsidRPr="00564D06" w:rsidTr="0076238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sprzętu / 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Skaner A4, pionowy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Funkcje: skaner dokumentów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Format: A4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Skan: wbudowana funkcja skanowania dwustronnego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Rozdzielczość skanowania z podajnika ADF: 600x600 dpi, 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skanu (A4): min 25-35 str./min.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Głębia kolorów: 48 bity</w:t>
            </w:r>
          </w:p>
          <w:p w:rsidR="00564D06" w:rsidRPr="00564D06" w:rsidRDefault="00564D06" w:rsidP="00564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Interfejs: USB Hi-Speed - zgodny ze specyfikacją USB 2.0</w:t>
            </w:r>
          </w:p>
          <w:p w:rsidR="00564D06" w:rsidRPr="00564D06" w:rsidRDefault="00564D06" w:rsidP="00564D06">
            <w:pPr>
              <w:shd w:val="clear" w:color="auto" w:fill="FFFFFF"/>
              <w:spacing w:after="0"/>
              <w:ind w:left="373" w:hanging="37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8.     Przewód USB: w komplecie, długość min. 1,5m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Certyfikaty i normy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Minimum 24 miesiące </w:t>
            </w:r>
          </w:p>
        </w:tc>
      </w:tr>
      <w:tr w:rsidR="00564D06" w:rsidRPr="00564D06" w:rsidTr="0076238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0" w:type="dxa"/>
            <w:tcBorders>
              <w:top w:val="single" w:sz="4" w:space="0" w:color="auto"/>
            </w:tcBorders>
          </w:tcPr>
          <w:p w:rsidR="00564D06" w:rsidRPr="00564D06" w:rsidRDefault="00564D06" w:rsidP="0056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06" w:rsidRPr="00564D06" w:rsidRDefault="00564D06" w:rsidP="00564D06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Ilość: 30 szt.</w:t>
            </w: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564D06" w:rsidRPr="00564D06" w:rsidRDefault="00564D06" w:rsidP="00564D0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4D06" w:rsidRPr="00564D06" w:rsidRDefault="00564D06" w:rsidP="00564D06">
      <w:pPr>
        <w:tabs>
          <w:tab w:val="center" w:pos="66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a) Wszystkie niezbędne do prawidłowej pracy urządzenia kable/zasilacz będą dostarczone przez Wykonawcę w komplecie z urządzeniem.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sz w:val="20"/>
          <w:szCs w:val="20"/>
          <w:lang w:eastAsia="pl-PL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564D06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c) Zamawiający wskazując rozdzielczość wyrażoną w „dpi” wskazuje rozdzielczość optyczną.</w:t>
      </w: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nr 11 – Nadmiarowa macierz niezależnych dysków (RAID); CPV - 30233141-1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6"/>
        <w:gridCol w:w="2167"/>
        <w:gridCol w:w="42"/>
        <w:gridCol w:w="6144"/>
      </w:tblGrid>
      <w:tr w:rsidR="00564D06" w:rsidRPr="00564D06" w:rsidTr="0076238A">
        <w:trPr>
          <w:tblHeader/>
          <w:tblCellSpacing w:w="0" w:type="dxa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podzespołu /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Minimalne parametry i wymagania techniczne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ind w:left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 komponentów umożliwiających montaż w standardowej szafie rack 19” z funkcjonalnością wysuwania macierzy do celów serwisowych.</w:t>
            </w:r>
          </w:p>
          <w:p w:rsidR="00564D06" w:rsidRPr="00564D06" w:rsidRDefault="00564D06" w:rsidP="00564D06">
            <w:pPr>
              <w:spacing w:after="0"/>
              <w:ind w:left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jeden procesor 8 rdzeniowy 16 wątkowy w architekturze 64bit o taktowaniu bazowym nie mniej niż 2,1 GHz. Zaoferowany procesor od dnia publikacji ogłoszenia do dnia otwarcia ofert musi uzyskać w teście PassMark Average CPU Mark wynik ≥ 10000 punktów (wynik zaproponowanego procesora musi znajdować się na stronie </w:t>
            </w:r>
            <w:hyperlink r:id="rId10" w:tgtFrame="_blank" w:history="1">
              <w:r w:rsidRPr="00564D0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http://www.cpubenchmark.net</w:t>
              </w:r>
            </w:hyperlink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Zainstalowane minimum 24GB pamięci RAM DDR4 ECC z możliwością rozszerzenia do 64GB. Łączna ilość slotów na pamięć RAM – minimum 4.</w:t>
            </w:r>
          </w:p>
        </w:tc>
      </w:tr>
      <w:tr w:rsidR="00564D06" w:rsidRPr="00564D06" w:rsidTr="0076238A">
        <w:trPr>
          <w:trHeight w:val="446"/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masowa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12 kieszeni (zatok) na dyski twarde z obsługą dysków SATA 3,5”. Obsługa dysków twardych o pojemności minimum 12TB na pojedynczy dysk. Dyski z możliwością wymiany bez zatrzymywania pracy urządzenia (hot-swap). Wszystkie elementy konieczne do instalacji dysków twardych (dotyczy wszystkich zatok) muszą znajdować się w zestawie.</w:t>
            </w:r>
          </w:p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 dysków w zestawie.</w:t>
            </w:r>
          </w:p>
        </w:tc>
      </w:tr>
      <w:tr w:rsidR="00564D06" w:rsidRPr="00564D06" w:rsidTr="0076238A">
        <w:trPr>
          <w:trHeight w:val="510"/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zewnętrzne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4 porty LAN RJ-45 1Gb z obsługą funkcji Link Aggregation (przełączania aktywnego portu w razie awarii).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Minimum 2 porty LAN RJ-45 lub SFP+ 10Gb z obsługą Link Aggregation (przełączania aktywnego portu w razie awarii).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2 porty USB 3.0.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wewnętrzne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jeden wolny porty PCIe Gen3 x8.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Obsługiwane systemy plików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 Btrfs</w:t>
            </w:r>
          </w:p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EXT4</w:t>
            </w:r>
          </w:p>
        </w:tc>
      </w:tr>
      <w:tr w:rsidR="00564D06" w:rsidRPr="00564D06" w:rsidTr="0076238A">
        <w:trPr>
          <w:trHeight w:val="393"/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zasilacze nadmiarowe zapewniające ciągłość pracy w przypadku awarii jednego wraz z kablami zasilającymi.</w:t>
            </w:r>
          </w:p>
        </w:tc>
      </w:tr>
      <w:tr w:rsidR="00564D06" w:rsidRPr="00564D06" w:rsidTr="0076238A">
        <w:trPr>
          <w:trHeight w:val="512"/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RAID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macierzy RAID typ RAID 0, RAID 1, RAID 5, RAID 6, RADI 10.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Obsługiwane protokoły SMB1 (CIFS), SMB2, SMB3, NFSv3, NFSv4, NFSv4.1, iSCSI, HTTP, HTTPs, FTP, SNMP, LDAP, CalDAV. Jeśli wymagane są licencje zamawiający wymaga dostarczenia ich wraz z urządzeniem.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Microsoft Active Directory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dołączenia urządzenia do domeny AD. Obsługa list kontroli dostępu systemu Windows (ACL). Obsługa uwierzytelniania Kerberos. Obsługa LDAP. Jeśli wymagane są licencje zamawiający wymaga dostarczenia ich wraz z urządzeniem.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Wysoka dostępność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utworzenia klastra wysokiej dostępności poprzez połączenie dwóch urządzeń w tryb active/pasice. Urządzenia spięte w klaster posiadają kopie wszystkich zgromadzonych danych które są replikowane w czasie rzeczywistym. Awaria jednego urządzenia powoduje automatyczne przełączenie aktywnego urządzenia na kolejne dostępne zapewniając ciągłość dostępu do danych.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 systemowe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musie mieć możliwość gromadzenia logów zdarzeń systemowych.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Backup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wykonywania kopii zapasowych (pełnych oraz przyrostowych) wg zaplanowanego harmonogramu maszyn wirtualnych pracujących w środowisku Hyper-V (w wersji minimum 2019) VMware vSphare (w wersji minimum 6.7).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Kopie migawkowe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Macierz musi być wyposażona w system kopii migawkowych wykonywanych zgonie z ustalonym harmonogramem i przechowywanych zgodnie z ustaloną retencją.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ind w:left="268" w:hanging="28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Z macierzą zamawiający wymaga dostarczenia oprogramowania które pozwala na:</w:t>
            </w:r>
          </w:p>
          <w:p w:rsidR="00564D06" w:rsidRPr="00564D06" w:rsidRDefault="00564D06" w:rsidP="00564D06">
            <w:pPr>
              <w:spacing w:after="0"/>
              <w:ind w:left="2111" w:hanging="19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monitoring wykorzystania przestrzeni na macierzy</w:t>
            </w:r>
          </w:p>
          <w:p w:rsidR="00564D06" w:rsidRPr="00564D06" w:rsidRDefault="00564D06" w:rsidP="00564D06">
            <w:pPr>
              <w:spacing w:after="0"/>
              <w:ind w:left="2111" w:hanging="19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monitoring grup RAIDowych</w:t>
            </w:r>
          </w:p>
          <w:p w:rsidR="00564D06" w:rsidRPr="00564D06" w:rsidRDefault="00564D06" w:rsidP="00564D06">
            <w:pPr>
              <w:spacing w:after="0"/>
              <w:ind w:left="2111" w:hanging="19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monitoring wykonywanych backupów/replikacji</w:t>
            </w:r>
          </w:p>
          <w:p w:rsidR="00564D06" w:rsidRPr="00564D06" w:rsidRDefault="00564D06" w:rsidP="00564D06">
            <w:pPr>
              <w:spacing w:after="0"/>
              <w:ind w:left="2111" w:hanging="19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monitoring wydajności macierzy</w:t>
            </w:r>
          </w:p>
          <w:p w:rsidR="00564D06" w:rsidRPr="00564D06" w:rsidRDefault="00564D06" w:rsidP="00564D06">
            <w:pPr>
              <w:spacing w:after="0"/>
              <w:ind w:left="268" w:hanging="28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Producent musi dostarczyć usługę w postaci portalu www lub dodatkowego oprogramowania umożliwiającą następujące funkcjonalności:</w:t>
            </w:r>
          </w:p>
          <w:p w:rsidR="00564D06" w:rsidRPr="00564D06" w:rsidRDefault="00564D06" w:rsidP="00564D06">
            <w:pPr>
              <w:spacing w:after="0"/>
              <w:ind w:left="26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Narzędzie do tworzenia procedury aktualizacji oprogramowania macierzowego</w:t>
            </w:r>
          </w:p>
          <w:p w:rsidR="00564D06" w:rsidRPr="00564D06" w:rsidRDefault="00564D06" w:rsidP="00564D06">
            <w:pPr>
              <w:spacing w:after="0"/>
              <w:ind w:left="26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Wyświetlanie statystyk dotyczących wydajności</w:t>
            </w:r>
          </w:p>
          <w:p w:rsidR="00564D06" w:rsidRPr="00564D06" w:rsidRDefault="00564D06" w:rsidP="00564D06">
            <w:pPr>
              <w:spacing w:after="0"/>
              <w:ind w:left="26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Wyświetlanie konfiguracji macierzy.</w:t>
            </w:r>
          </w:p>
          <w:p w:rsidR="00564D06" w:rsidRPr="00564D06" w:rsidRDefault="00564D06" w:rsidP="00564D06">
            <w:pPr>
              <w:spacing w:after="0"/>
              <w:ind w:left="268" w:hanging="28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Zamawiający dopuszcza zastosowanie oprogramowania zewnętrznego lub portalu www od innego producenta niż producent macierzy z zastrzeżeniem, że wszystkie funkcjonalności oraz oprogramowanie muszą być dostarczone na pełną maksymalną pojemność macierzy.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D06" w:rsidRPr="00564D06" w:rsidRDefault="00564D06" w:rsidP="00564D0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60 miesięcy</w:t>
            </w:r>
          </w:p>
        </w:tc>
      </w:tr>
      <w:tr w:rsidR="00564D06" w:rsidRPr="00564D06" w:rsidTr="0076238A">
        <w:trPr>
          <w:trHeight w:val="269"/>
          <w:tblCellSpacing w:w="0" w:type="dxa"/>
        </w:trPr>
        <w:tc>
          <w:tcPr>
            <w:tcW w:w="30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Ilość: 4 szt.</w:t>
            </w:r>
          </w:p>
        </w:tc>
      </w:tr>
      <w:tr w:rsidR="00564D06" w:rsidRPr="00564D06" w:rsidTr="0076238A">
        <w:trPr>
          <w:tblCellSpacing w:w="0" w:type="dxa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D06" w:rsidRPr="00564D06" w:rsidRDefault="00564D06" w:rsidP="00564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4D06" w:rsidRPr="00564D06" w:rsidRDefault="00564D06" w:rsidP="00564D0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UWAGI:</w:t>
      </w:r>
    </w:p>
    <w:p w:rsidR="00564D06" w:rsidRPr="00564D06" w:rsidRDefault="00564D06" w:rsidP="00564D0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1) Dodatkowo Zamawiający wymaga</w:t>
      </w:r>
      <w:r w:rsidRPr="00564D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</w:p>
    <w:p w:rsidR="00564D06" w:rsidRPr="00564D06" w:rsidRDefault="00564D06" w:rsidP="00564D06">
      <w:pPr>
        <w:shd w:val="clear" w:color="auto" w:fill="FFFFFF"/>
        <w:spacing w:after="0"/>
        <w:ind w:left="181" w:hanging="1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a) Wszystkie niezbędne do prawidłowej pracy urządzenia kable będą dostarczone przez Wykonawcę w komplecie z urządzeniem.</w:t>
      </w:r>
    </w:p>
    <w:p w:rsidR="00564D06" w:rsidRPr="00564D06" w:rsidRDefault="00564D06" w:rsidP="00564D06">
      <w:pPr>
        <w:shd w:val="clear" w:color="auto" w:fill="FFFFFF"/>
        <w:spacing w:after="0"/>
        <w:ind w:left="142" w:hanging="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  <w:t>b) W</w:t>
      </w:r>
      <w:r w:rsidRPr="00564D0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szystkie dostarczane urządzenia muszą posiadać cechy/atrybuty ich legalności, tj. oznaczenie producenta, modelu oraz   numeru seryjnego urządzenia. Zamawiający przeprowadzi weryfikację numerów seryjnych przy dostawie.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Cs w:val="18"/>
          <w:u w:val="single"/>
        </w:rPr>
      </w:pPr>
    </w:p>
    <w:p w:rsid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12 – O</w:t>
      </w:r>
      <w:r w:rsidRPr="00564D06">
        <w:rPr>
          <w:rFonts w:ascii="Times New Roman" w:eastAsia="Calibri" w:hAnsi="Times New Roman" w:cs="Times New Roman"/>
          <w:b/>
        </w:rPr>
        <w:t>programowanie do sieciowego systemu operacyjnego; CPV: 48214000-1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4320"/>
        <w:gridCol w:w="1759"/>
      </w:tblGrid>
      <w:tr w:rsidR="00564D06" w:rsidRPr="00564D06" w:rsidTr="0076238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Nazwa produktu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Opis/uwagi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Ilość licencji</w:t>
            </w:r>
          </w:p>
        </w:tc>
      </w:tr>
      <w:tr w:rsidR="00564D06" w:rsidRPr="00564D06" w:rsidTr="00762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06" w:rsidRPr="00564D06" w:rsidRDefault="00564D06" w:rsidP="00564D06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AAA-03787 Windows Server Dev CAL LSA lub równoważny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1. Kryteria równoważności – zaoferowana licencja musi zapewnić legalny dostęp urządzeń do domeny Active Directory opartej na najnowszej wersji Microsoft Windows Serwer.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2. Okres obowiązywania licencji - 36 miesięcy.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250</w:t>
            </w:r>
          </w:p>
        </w:tc>
      </w:tr>
    </w:tbl>
    <w:p w:rsidR="00564D06" w:rsidRPr="00564D06" w:rsidRDefault="00564D06" w:rsidP="00564D06">
      <w:pPr>
        <w:suppressAutoHyphens/>
        <w:spacing w:after="0"/>
        <w:rPr>
          <w:rFonts w:ascii="Times New Roman" w:eastAsia="Calibri" w:hAnsi="Times New Roman" w:cs="Times New Roman"/>
          <w:b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13 – Pakiety oprogramowania graficznego;</w:t>
      </w:r>
      <w:r w:rsidRPr="00564D06">
        <w:rPr>
          <w:rFonts w:ascii="Times New Roman" w:eastAsia="Calibri" w:hAnsi="Times New Roman" w:cs="Times New Roman"/>
          <w:b/>
        </w:rPr>
        <w:t xml:space="preserve"> CPV: 48322000-1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4320"/>
        <w:gridCol w:w="1759"/>
      </w:tblGrid>
      <w:tr w:rsidR="00564D06" w:rsidRPr="00564D06" w:rsidTr="0076238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Nazwa produktu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Opis/uwagi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Ilość licencji</w:t>
            </w:r>
          </w:p>
        </w:tc>
      </w:tr>
      <w:tr w:rsidR="00564D06" w:rsidRPr="00564D06" w:rsidTr="00762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06" w:rsidRPr="00564D06" w:rsidRDefault="00564D06" w:rsidP="00564D06">
            <w:pPr>
              <w:numPr>
                <w:ilvl w:val="0"/>
                <w:numId w:val="17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Pakiet oprogramowania graficznego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Adobe Photoshop CS6 </w:t>
            </w: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 oprogramowanie równoważne, spełniające następujące kryteria równoważności: 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Tworzenie kompozycji warstw;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2. Efekty ruchu w galerii rozmyć;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3. Maska ostrości;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4. Obsługa i  ulepszenia obiektów inteligentnych; 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5. Wyszukiwanie czcionek;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6. Obsługa technologii 64-bitowej;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7. Wypaczenie perspektywy;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8. Redukcja potrząśnięć aparatem fotograficznym;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9. Obsługa plików RAW;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10. Przesunięcie z uwzględnieniem zawartości;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11. Łatka z uwzględnieniem zawartości;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12. Narzędzie Kadrowanie;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13. Galeria rozmyć;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14 .Migracja i udostępnianie ustawień   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 predefiniowanych;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15. Automatyczne korekcje;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16. Rozjaśnianie zacienionych fragmentów obrazu;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17. Przyciemnianie jasnych fragmentów obrazu;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18. Automatyczne odzyskiwanie;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19. Tworzenie zadań wsadowych;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20. Zapisywanie w tle;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21. Zaznaczanie złożonych elementów;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22. Wypełnianie z uwzględnianiem zawartości;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23. Wypaczenie marionetkowe;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24. Obróbka obrazów HDR;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25. Automatyczna korekcja obiektywu;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26. Panel Dopasowania;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27. Panel Maski;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28. Automatyczne wyrównywanie warstw;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29. Automatyczne mieszanie obrazów;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30. Płynne panoramowanie i powiększanie;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31. Płynne obracanie obszaru roboczego;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32. Skalowanie z uwzględnieniem zawartości;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33. Narzędzia Szybkie zaznaczanie i Popraw krawędź;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34. Automatyczne wyrównywanie i mieszanie warstw;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35. Scalanie do 32-bitowych obrazów HDR;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36. Konwersja na obrazy czarno-białe.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37. Okres obowiązywania licencji – bezterminowo</w:t>
            </w:r>
          </w:p>
          <w:p w:rsidR="00564D06" w:rsidRPr="00564D06" w:rsidRDefault="00564D06" w:rsidP="00564D06">
            <w:pPr>
              <w:suppressAutoHyphens/>
              <w:spacing w:after="0"/>
              <w:ind w:left="157" w:hanging="157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38.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dwóch użytkowników Zamawiającego, przeprowadzone w siedzibie Zamawiającego oraz trwające minimum 20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godzin.  Podczas szkolenia użytkowników musi zostać przekazana niezbędna wiedza w zakresie poprawnego użytkowania pakietu graficznego w obrębie poszczególnych modułów wskazanych w SWZ. Zakres szkoleń musi obejmować praktyczną obsługę wszystkich funkcjonalności pakietu graficznego.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lastRenderedPageBreak/>
              <w:t>1</w:t>
            </w:r>
          </w:p>
        </w:tc>
      </w:tr>
    </w:tbl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 xml:space="preserve">UWAGI:  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a) Zamawiający wymaga fabrycznie nowego oprogramowania graficznego, nieużywanego oraz nieaktywowanego nigdy wcześniej na innym urządzeniu.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b) Zamawiający informuje, iż przewiduje weryfikację legalności oprogramowania na podstawie weryfikacji oryginalnych atrybutów legalności. W przypadku wątpliwości, co do legalności dostarczonego oprogramowania zostanie przeprowadzona dodatkowa weryfikacja u producenta.</w:t>
      </w:r>
    </w:p>
    <w:p w:rsidR="00564D06" w:rsidRPr="00564D06" w:rsidRDefault="00564D06" w:rsidP="00564D06">
      <w:pPr>
        <w:suppressAutoHyphens/>
        <w:spacing w:after="0"/>
        <w:rPr>
          <w:rFonts w:ascii="Times New Roman" w:eastAsia="Calibri" w:hAnsi="Times New Roman" w:cs="Times New Roman"/>
          <w:b/>
        </w:rPr>
      </w:pPr>
    </w:p>
    <w:p w:rsidR="00564D06" w:rsidRPr="00564D06" w:rsidRDefault="00564D06" w:rsidP="00564D06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  <w:r w:rsidRPr="00564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14 – Pakiety oprogramowania do ochrony antywirusowej; </w:t>
      </w:r>
      <w:r w:rsidRPr="00564D06">
        <w:rPr>
          <w:rFonts w:ascii="Times New Roman" w:eastAsia="Calibri" w:hAnsi="Times New Roman" w:cs="Times New Roman"/>
          <w:b/>
        </w:rPr>
        <w:t>CPV: 48760000-3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4320"/>
        <w:gridCol w:w="1759"/>
      </w:tblGrid>
      <w:tr w:rsidR="00564D06" w:rsidRPr="00564D06" w:rsidTr="0076238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</w:rPr>
              <w:t>Nazwa produktu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Opis/uwagi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Ilość licencji</w:t>
            </w:r>
          </w:p>
        </w:tc>
      </w:tr>
      <w:tr w:rsidR="00564D06" w:rsidRPr="00564D06" w:rsidTr="00762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06" w:rsidRPr="00564D06" w:rsidRDefault="00564D06" w:rsidP="00564D06">
            <w:pPr>
              <w:numPr>
                <w:ilvl w:val="0"/>
                <w:numId w:val="18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Pakiet oprogramowania do ochrony antywirusowej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ESET Internet Security lub oprogramowanie równoważne, spełniające następujące kryteria równoważności: </w:t>
            </w:r>
          </w:p>
          <w:p w:rsidR="00564D06" w:rsidRPr="00564D06" w:rsidRDefault="00564D06" w:rsidP="00564D06">
            <w:pPr>
              <w:suppressAutoHyphens/>
              <w:spacing w:after="0"/>
              <w:ind w:left="157" w:hanging="142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Możliwość zarządzania z lokalnej konsoli (on-premise).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2. Możliwość konfiguracji w tym całkowitego wyłączenia  przesyłania próbek do chmury.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3. Okres ochrony minimum 3 lata.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Funkcja kontroli dostępu do urządzeń.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5. Możliwość dokupienia dodatkowych licencji.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6. Skaner UEFI.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7. Integracja z Intel Threat Defense Technology.</w:t>
            </w:r>
          </w:p>
          <w:p w:rsidR="00564D06" w:rsidRPr="00564D06" w:rsidRDefault="00564D06" w:rsidP="00564D06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8. Ochrona bankowości internetowej.</w:t>
            </w:r>
          </w:p>
          <w:p w:rsidR="00564D06" w:rsidRPr="00564D06" w:rsidRDefault="00564D06" w:rsidP="00564D06">
            <w:pPr>
              <w:suppressAutoHyphens/>
              <w:spacing w:after="0"/>
              <w:ind w:left="157" w:hanging="157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9. Wbudowana ochrona przed malware, ransomware i phishingiem.</w:t>
            </w:r>
          </w:p>
          <w:p w:rsidR="00564D06" w:rsidRPr="00564D06" w:rsidRDefault="00564D06" w:rsidP="00564D06">
            <w:pPr>
              <w:suppressAutoHyphens/>
              <w:spacing w:after="0"/>
              <w:ind w:left="157" w:hanging="157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10. 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Dodatkowo w przypadku zaoferowania oprogramowania równoważnego Wykonawca musi wliczyć w cenę ofertową wszelkie koszty, jakie Zamawiający musi ponieść w związku ze zmianą oprogramowania, w tym koszty związane z zainstalowaniem oraz przeprowadzeniem szkolenia w zakresie obsługi danego oprogramowania dla dwóch użytkowników Zamawiającego, przeprowadzone w siedzibie Zamawiającego oraz trwające minimum 4 godzin.  Podczas szkolenia użytkowników musi zostać przekazana niezbędna wiedza w zakresie poprawnego użytkowania pakietu </w:t>
            </w: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oprogramowania do ochrony antywirusowej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 obrębie poszczególnych modułów wskazanych w SWZ. Zakres szkoleń musi obejmować praktyczną obsługę wszystkich funkcjonalności pakietu </w:t>
            </w: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oprogramowania do ochrony antywirusowej</w:t>
            </w:r>
            <w:r w:rsidRPr="00564D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6" w:rsidRPr="00564D06" w:rsidRDefault="00564D06" w:rsidP="00564D0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64D06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</w:t>
            </w:r>
          </w:p>
        </w:tc>
      </w:tr>
    </w:tbl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 xml:space="preserve">UWAGI:  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a) Zamawiający wymaga fabrycznie nowego oprogramowania graficznego, nieużywanego oraz nieaktywowanego nigdy wcześniej na innym urządzeniu.</w:t>
      </w:r>
    </w:p>
    <w:p w:rsidR="00564D06" w:rsidRPr="00564D06" w:rsidRDefault="00564D06" w:rsidP="00564D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4D06">
        <w:rPr>
          <w:rFonts w:ascii="Times New Roman" w:eastAsia="Calibri" w:hAnsi="Times New Roman" w:cs="Times New Roman"/>
          <w:sz w:val="18"/>
          <w:szCs w:val="18"/>
        </w:rPr>
        <w:t>b) Zamawiający informuje, iż przewiduje weryfikację legalności oprogramowania na podstawie weryfikacji oryginalnych atrybutów legalności. W przypadku wątpliwości, co do legalności dostarczonego oprogramowania zostanie przeprowadzona dodatkowa weryfikacja u producenta.</w:t>
      </w:r>
    </w:p>
    <w:p w:rsidR="00564D06" w:rsidRPr="00564D06" w:rsidRDefault="00564D06" w:rsidP="00564D06">
      <w:pPr>
        <w:suppressAutoHyphens/>
        <w:spacing w:after="0"/>
        <w:rPr>
          <w:rFonts w:ascii="Times New Roman" w:eastAsia="Calibri" w:hAnsi="Times New Roman" w:cs="Times New Roman"/>
          <w:b/>
        </w:rPr>
      </w:pPr>
    </w:p>
    <w:sectPr w:rsidR="00564D06" w:rsidRPr="00564D06" w:rsidSect="00C26F5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D8" w:rsidRDefault="00A9381C">
      <w:pPr>
        <w:spacing w:after="0" w:line="240" w:lineRule="auto"/>
      </w:pPr>
      <w:r>
        <w:separator/>
      </w:r>
    </w:p>
  </w:endnote>
  <w:endnote w:type="continuationSeparator" w:id="0">
    <w:p w:rsidR="00B726D8" w:rsidRDefault="00A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B1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F9">
          <w:rPr>
            <w:noProof/>
          </w:rPr>
          <w:t>14</w:t>
        </w:r>
        <w:r>
          <w:fldChar w:fldCharType="end"/>
        </w:r>
      </w:p>
    </w:sdtContent>
  </w:sdt>
  <w:p w:rsidR="00CF64AE" w:rsidRDefault="007C0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D8" w:rsidRDefault="00A9381C">
      <w:pPr>
        <w:spacing w:after="0" w:line="240" w:lineRule="auto"/>
      </w:pPr>
      <w:r>
        <w:separator/>
      </w:r>
    </w:p>
  </w:footnote>
  <w:footnote w:type="continuationSeparator" w:id="0">
    <w:p w:rsidR="00B726D8" w:rsidRDefault="00A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7D6995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</w:t>
    </w:r>
    <w:r w:rsidR="007C06F9">
      <w:rPr>
        <w:rFonts w:ascii="Times New Roman" w:hAnsi="Times New Roman" w:cs="Times New Roman"/>
        <w:i/>
      </w:rPr>
      <w:t>iFP-50</w:t>
    </w:r>
    <w:r w:rsidR="00CB1590">
      <w:rPr>
        <w:rFonts w:ascii="Times New Roman" w:hAnsi="Times New Roman" w:cs="Times New Roman"/>
        <w:i/>
      </w:rPr>
      <w:t>-23</w:t>
    </w:r>
  </w:p>
  <w:p w:rsidR="00CF64AE" w:rsidRDefault="007C0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E15"/>
    <w:multiLevelType w:val="hybridMultilevel"/>
    <w:tmpl w:val="500E7C64"/>
    <w:lvl w:ilvl="0" w:tplc="2C504C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2FC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B94E47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E0785"/>
    <w:multiLevelType w:val="hybridMultilevel"/>
    <w:tmpl w:val="C9E27C16"/>
    <w:lvl w:ilvl="0" w:tplc="52DC433C">
      <w:start w:val="1"/>
      <w:numFmt w:val="decimal"/>
      <w:pStyle w:val="Nagwek4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010E41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27875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B7BB3"/>
    <w:multiLevelType w:val="hybridMultilevel"/>
    <w:tmpl w:val="500E7C64"/>
    <w:lvl w:ilvl="0" w:tplc="2C504C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2801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556E0F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30CC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17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19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0"/>
    <w:rsid w:val="00194F93"/>
    <w:rsid w:val="003501CC"/>
    <w:rsid w:val="0038383E"/>
    <w:rsid w:val="0049254E"/>
    <w:rsid w:val="00541FE0"/>
    <w:rsid w:val="00564D06"/>
    <w:rsid w:val="007C06F9"/>
    <w:rsid w:val="007D6995"/>
    <w:rsid w:val="008A41A0"/>
    <w:rsid w:val="00934C75"/>
    <w:rsid w:val="00A9381C"/>
    <w:rsid w:val="00B726D8"/>
    <w:rsid w:val="00CA02C0"/>
    <w:rsid w:val="00CB1590"/>
    <w:rsid w:val="00D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35C2-D47A-40FC-A578-0583630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D358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D0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358B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90"/>
  </w:style>
  <w:style w:type="paragraph" w:styleId="Stopka">
    <w:name w:val="footer"/>
    <w:basedOn w:val="Normalny"/>
    <w:link w:val="Stopka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90"/>
  </w:style>
  <w:style w:type="paragraph" w:styleId="Tekstdymka">
    <w:name w:val="Balloon Text"/>
    <w:basedOn w:val="Normalny"/>
    <w:link w:val="TekstdymkaZnak"/>
    <w:uiPriority w:val="99"/>
    <w:semiHidden/>
    <w:unhideWhenUsed/>
    <w:rsid w:val="008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358B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358B"/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358B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DD358B"/>
    <w:rPr>
      <w:rFonts w:ascii="Calibri" w:eastAsia="Calibri" w:hAnsi="Calibri" w:cs="Times New Roman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64D0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564D06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64D06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564D0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564D0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D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4D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D06"/>
  </w:style>
  <w:style w:type="character" w:customStyle="1" w:styleId="Hipercze1">
    <w:name w:val="Hiperłącze1"/>
    <w:basedOn w:val="Domylnaczcionkaakapitu"/>
    <w:unhideWhenUsed/>
    <w:rsid w:val="00564D06"/>
    <w:rPr>
      <w:color w:val="0000FF"/>
      <w:u w:val="single"/>
    </w:rPr>
  </w:style>
  <w:style w:type="paragraph" w:customStyle="1" w:styleId="Standardowy1">
    <w:name w:val="Standardowy1"/>
    <w:rsid w:val="00564D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56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564D06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06"/>
    <w:rPr>
      <w:vertAlign w:val="superscript"/>
    </w:rPr>
  </w:style>
  <w:style w:type="paragraph" w:customStyle="1" w:styleId="pkt">
    <w:name w:val="pkt"/>
    <w:basedOn w:val="Normalny"/>
    <w:rsid w:val="00564D06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564D06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64D0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64D06"/>
  </w:style>
  <w:style w:type="table" w:customStyle="1" w:styleId="Tabela-Siatka1">
    <w:name w:val="Tabela - Siatka1"/>
    <w:basedOn w:val="Standardowy"/>
    <w:next w:val="Tabela-Siatka"/>
    <w:uiPriority w:val="59"/>
    <w:rsid w:val="00564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D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uiPriority w:val="22"/>
    <w:qFormat/>
    <w:rsid w:val="00564D06"/>
    <w:rPr>
      <w:b/>
      <w:bCs/>
    </w:rPr>
  </w:style>
  <w:style w:type="paragraph" w:customStyle="1" w:styleId="nag1">
    <w:name w:val="nag1"/>
    <w:basedOn w:val="Akapitzlist"/>
    <w:qFormat/>
    <w:rsid w:val="00564D06"/>
    <w:pPr>
      <w:autoSpaceDE w:val="0"/>
      <w:autoSpaceDN w:val="0"/>
      <w:adjustRightInd w:val="0"/>
      <w:spacing w:after="0" w:line="240" w:lineRule="auto"/>
      <w:ind w:left="0"/>
      <w:contextualSpacing/>
      <w:jc w:val="both"/>
    </w:pPr>
    <w:rPr>
      <w:rFonts w:eastAsia="Times New Roman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564D06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564D0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56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564D06"/>
    <w:rPr>
      <w:color w:val="800080"/>
      <w:u w:val="single"/>
    </w:rPr>
  </w:style>
  <w:style w:type="character" w:customStyle="1" w:styleId="WW8Num56z0">
    <w:name w:val="WW8Num56z0"/>
    <w:rsid w:val="00564D06"/>
    <w:rPr>
      <w:b/>
      <w:i w:val="0"/>
      <w:sz w:val="24"/>
      <w:szCs w:val="28"/>
    </w:rPr>
  </w:style>
  <w:style w:type="paragraph" w:customStyle="1" w:styleId="ust">
    <w:name w:val="ust"/>
    <w:rsid w:val="00564D06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64D06"/>
  </w:style>
  <w:style w:type="character" w:customStyle="1" w:styleId="notranslate">
    <w:name w:val="notranslate"/>
    <w:basedOn w:val="Domylnaczcionkaakapitu"/>
    <w:rsid w:val="00564D06"/>
  </w:style>
  <w:style w:type="paragraph" w:styleId="Bezodstpw">
    <w:name w:val="No Spacing"/>
    <w:uiPriority w:val="1"/>
    <w:qFormat/>
    <w:rsid w:val="00564D0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D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06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06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06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D0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D06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semiHidden/>
    <w:unhideWhenUsed/>
    <w:rsid w:val="00564D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4D06"/>
    <w:rPr>
      <w:color w:val="954F72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564D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pakiety-oprogramowania-do-tworzenia-dokumentow-rysowania-odwzorowywania-tworzenia-harmonogramow-i-produkowania-72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9215</Words>
  <Characters>55290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Marta Zagrodnik</cp:lastModifiedBy>
  <cp:revision>10</cp:revision>
  <cp:lastPrinted>2023-06-21T13:19:00Z</cp:lastPrinted>
  <dcterms:created xsi:type="dcterms:W3CDTF">2023-03-08T11:58:00Z</dcterms:created>
  <dcterms:modified xsi:type="dcterms:W3CDTF">2023-07-18T12:48:00Z</dcterms:modified>
</cp:coreProperties>
</file>